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Federal Court Bars Men From Women’s Sports</w:t>
      </w:r>
      <w:br/>
      <w:hyperlink r:id="rId7" w:history="1">
        <w:r>
          <w:rPr>
            <w:color w:val="2980b9"/>
            <w:u w:val="single"/>
          </w:rPr>
          <w:t xml:space="preserve">https://www.dailysignal.com/2023/01/19/federal-court-bars-men-from-womens-sports-is-reality-making-a-comeback/?utm_source=rss</w:t>
        </w:r>
      </w:hyperlink>
    </w:p>
    <w:p>
      <w:pPr>
        <w:pStyle w:val="Heading1"/>
      </w:pPr>
      <w:bookmarkStart w:id="2" w:name="_Toc2"/>
      <w:r>
        <w:t>Article summary:</w:t>
      </w:r>
      <w:bookmarkEnd w:id="2"/>
    </w:p>
    <w:p>
      <w:pPr>
        <w:jc w:val="both"/>
      </w:pPr>
      <w:r>
        <w:rPr/>
        <w:t xml:space="preserve">1. A federal judge recently upheld West Virginia’s Save Women’s Sports Act, rejecting a legal challenge from the American Civil Liberties Union that would have allowed males who identify as female to compete in girls and women’s sports.</w:t>
      </w:r>
    </w:p>
    <w:p>
      <w:pPr>
        <w:jc w:val="both"/>
      </w:pPr>
      <w:r>
        <w:rPr/>
        <w:t xml:space="preserve">2. The judge noted that “it is generally accepted that, on average, males outperform females athletically because of inherent physical differences between the sexes.”</w:t>
      </w:r>
    </w:p>
    <w:p>
      <w:pPr>
        <w:jc w:val="both"/>
      </w:pPr>
      <w:r>
        <w:rPr/>
        <w:t xml:space="preserve">3. The victory is seen as a sign that reality might be making a comeback against those who are willfully abandoning it in pursuit of ideological priorities.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providing an accurate account of the court ruling and its implications for women's sports. It provides evidence for its claims by citing scientific research and legal authority, as well as quotes from the judge's decision. It also presents both sides of the argument fairly, noting both the ACLU's challenge to the law and Alliance Defending Freedom's defense of it on behalf of Lainey Armistead and her teammates. </w:t>
      </w:r>
    </w:p>
    <w:p>
      <w:pPr>
        <w:jc w:val="both"/>
      </w:pPr>
      <w:r>
        <w:rPr/>
        <w:t xml:space="preserve">The article does not appear to be biased or one-sided in its reporting; however, it does present a clear opinion on the issue at hand—that reality should be upheld over ideological priorities—which could be seen as partiality by some readers. Additionally, while it does provide evidence for its claims, there is no mention of any potential risks associated with upholding this law or any counterarguments to its position. </w:t>
      </w:r>
    </w:p>
    <w:p>
      <w:pPr>
        <w:jc w:val="both"/>
      </w:pPr>
      <w:r>
        <w:rPr/>
        <w:t xml:space="preserve">In conclusion, while this article is overall reliable and trustworthy in its reporting on the court ruling and its implications for women's sports, it could benefit from exploring potential risks associated with upholding this law or presenting counterarguments to its position in order to provide a more balanced view of the issue at hand.</w:t>
      </w:r>
    </w:p>
    <w:p>
      <w:pPr>
        <w:pStyle w:val="Heading1"/>
      </w:pPr>
      <w:bookmarkStart w:id="5" w:name="_Toc5"/>
      <w:r>
        <w:t>Topics for further research:</w:t>
      </w:r>
      <w:bookmarkEnd w:id="5"/>
    </w:p>
    <w:p>
      <w:pPr>
        <w:spacing w:after="0"/>
        <w:numPr>
          <w:ilvl w:val="0"/>
          <w:numId w:val="2"/>
        </w:numPr>
      </w:pPr>
      <w:r>
        <w:rPr/>
        <w:t xml:space="preserve">Implications of court ruling on women's sports</w:t>
      </w:r>
    </w:p>
    <w:p>
      <w:pPr>
        <w:spacing w:after="0"/>
        <w:numPr>
          <w:ilvl w:val="0"/>
          <w:numId w:val="2"/>
        </w:numPr>
      </w:pPr>
      <w:r>
        <w:rPr/>
        <w:t xml:space="preserve">Risks of upholding gender-based sports laws</w:t>
      </w:r>
    </w:p>
    <w:p>
      <w:pPr>
        <w:spacing w:after="0"/>
        <w:numPr>
          <w:ilvl w:val="0"/>
          <w:numId w:val="2"/>
        </w:numPr>
      </w:pPr>
      <w:r>
        <w:rPr/>
        <w:t xml:space="preserve">Counterarguments to gender-based sports laws</w:t>
      </w:r>
    </w:p>
    <w:p>
      <w:pPr>
        <w:spacing w:after="0"/>
        <w:numPr>
          <w:ilvl w:val="0"/>
          <w:numId w:val="2"/>
        </w:numPr>
      </w:pPr>
      <w:r>
        <w:rPr/>
        <w:t xml:space="preserve">ACLU challenge to gender-based sports laws</w:t>
      </w:r>
    </w:p>
    <w:p>
      <w:pPr>
        <w:spacing w:after="0"/>
        <w:numPr>
          <w:ilvl w:val="0"/>
          <w:numId w:val="2"/>
        </w:numPr>
      </w:pPr>
      <w:r>
        <w:rPr/>
        <w:t xml:space="preserve">Alliance Defending Freedom defense of gender-based sports laws</w:t>
      </w:r>
    </w:p>
    <w:p>
      <w:pPr>
        <w:numPr>
          <w:ilvl w:val="0"/>
          <w:numId w:val="2"/>
        </w:numPr>
      </w:pPr>
      <w:r>
        <w:rPr/>
        <w:t xml:space="preserve">Impact of gender-based sports laws on athletes</w:t>
      </w:r>
    </w:p>
    <w:p>
      <w:pPr>
        <w:pStyle w:val="Heading1"/>
      </w:pPr>
      <w:bookmarkStart w:id="6" w:name="_Toc6"/>
      <w:r>
        <w:t>Report location:</w:t>
      </w:r>
      <w:bookmarkEnd w:id="6"/>
    </w:p>
    <w:p>
      <w:hyperlink r:id="rId8" w:history="1">
        <w:r>
          <w:rPr>
            <w:color w:val="2980b9"/>
            <w:u w:val="single"/>
          </w:rPr>
          <w:t xml:space="preserve">https://www.fullpicture.app/item/e26c6d934f7f248a1b57330dea730436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D2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signal.com/2023/01/19/federal-court-bars-men-from-womens-sports-is-reality-making-a-comeback/?utm_source=rss" TargetMode="External"/><Relationship Id="rId8" Type="http://schemas.openxmlformats.org/officeDocument/2006/relationships/hyperlink" Target="https://www.fullpicture.app/item/e26c6d934f7f248a1b57330dea7304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2023-02-18T23:50:09+01:00</dcterms:created>
  <dcterms:modified xsi:type="dcterms:W3CDTF">2023-02-18T23:50:09+01:00</dcterms:modified>
</cp:coreProperties>
</file>

<file path=docProps/custom.xml><?xml version="1.0" encoding="utf-8"?>
<Properties xmlns="http://schemas.openxmlformats.org/officeDocument/2006/custom-properties" xmlns:vt="http://schemas.openxmlformats.org/officeDocument/2006/docPropsVTypes"/>
</file>