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Two-Degree-of-Freedom Controller Design Based on a Data-Driven Estimation Approach | IEEE Journals &amp; Magazine | IEEE Xplore</w:t>
      </w:r>
      <w:br/>
      <w:hyperlink r:id="rId7" w:history="1">
        <w:r>
          <w:rPr>
            <w:color w:val="2980b9"/>
            <w:u w:val="single"/>
          </w:rPr>
          <w:t xml:space="preserve">https://ieeexplore.ieee.org/document/9945940</w:t>
        </w:r>
      </w:hyperlink>
    </w:p>
    <w:p>
      <w:pPr>
        <w:pStyle w:val="Heading1"/>
      </w:pPr>
      <w:bookmarkStart w:id="2" w:name="_Toc2"/>
      <w:r>
        <w:t>Article summary:</w:t>
      </w:r>
      <w:bookmarkEnd w:id="2"/>
    </w:p>
    <w:p>
      <w:pPr>
        <w:jc w:val="both"/>
      </w:pPr>
      <w:r>
        <w:rPr/>
        <w:t xml:space="preserve">1. This article proposes a data-driven tuning method for two-degree-of-freedom (2DOF) control systems using only one-shot initial experimental data without mathematical modeling of the controlled object.</w:t>
      </w:r>
    </w:p>
    <w:p>
      <w:pPr>
        <w:jc w:val="both"/>
      </w:pPr>
      <w:r>
        <w:rPr/>
        <w:t xml:space="preserve">2. The proposed approach improves the tracking and disturbance suppression performances by utilizing an estimation method in which the sensitivity function and the closed-loop transfer function are identified after updating the parameters in the time domain.</w:t>
      </w:r>
    </w:p>
    <w:p>
      <w:pPr>
        <w:jc w:val="both"/>
      </w:pPr>
      <w:r>
        <w:rPr/>
        <w:t xml:space="preserve">3. To validate the effectiveness of the proposed method, a simulation for a mechanical system and an experiment for motor control are performed.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experts in their field, with references to other research papers that support their claims. The authors have provided evidence from simulations and experiments to back up their claims, which adds to its credibility. However, there is no discussion of potential risks associated with this approach or any counterarguments that could be made against it. Additionally, there is no mention of any alternative approaches or methods that could be used instead of this one, which could lead to a one-sided view of the topic being presented. Furthermore, some of the language used in the article could be seen as promotional in nature, such as when describing how efficient their approach is compared to others. All these points should be taken into consideration when assessing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Alternative approaches to machine learning</w:t>
      </w:r>
    </w:p>
    <w:p>
      <w:pPr>
        <w:spacing w:after="0"/>
        <w:numPr>
          <w:ilvl w:val="0"/>
          <w:numId w:val="2"/>
        </w:numPr>
      </w:pPr>
      <w:r>
        <w:rPr/>
        <w:t xml:space="preserve">Potential risks of machine learning</w:t>
      </w:r>
    </w:p>
    <w:p>
      <w:pPr>
        <w:spacing w:after="0"/>
        <w:numPr>
          <w:ilvl w:val="0"/>
          <w:numId w:val="2"/>
        </w:numPr>
      </w:pPr>
      <w:r>
        <w:rPr/>
        <w:t xml:space="preserve">Counterarguments to machine learning</w:t>
      </w:r>
    </w:p>
    <w:p>
      <w:pPr>
        <w:spacing w:after="0"/>
        <w:numPr>
          <w:ilvl w:val="0"/>
          <w:numId w:val="2"/>
        </w:numPr>
      </w:pPr>
      <w:r>
        <w:rPr/>
        <w:t xml:space="preserve">Benefits of machine learning</w:t>
      </w:r>
    </w:p>
    <w:p>
      <w:pPr>
        <w:spacing w:after="0"/>
        <w:numPr>
          <w:ilvl w:val="0"/>
          <w:numId w:val="2"/>
        </w:numPr>
      </w:pPr>
      <w:r>
        <w:rPr/>
        <w:t xml:space="preserve">Comparison of machine learning approaches</w:t>
      </w:r>
    </w:p>
    <w:p>
      <w:pPr>
        <w:numPr>
          <w:ilvl w:val="0"/>
          <w:numId w:val="2"/>
        </w:numPr>
      </w:pPr>
      <w:r>
        <w:rPr/>
        <w:t xml:space="preserve">Machine learning research papers</w:t>
      </w:r>
    </w:p>
    <w:p>
      <w:pPr>
        <w:pStyle w:val="Heading1"/>
      </w:pPr>
      <w:bookmarkStart w:id="6" w:name="_Toc6"/>
      <w:r>
        <w:t>Report location:</w:t>
      </w:r>
      <w:bookmarkEnd w:id="6"/>
    </w:p>
    <w:p>
      <w:hyperlink r:id="rId8" w:history="1">
        <w:r>
          <w:rPr>
            <w:color w:val="2980b9"/>
            <w:u w:val="single"/>
          </w:rPr>
          <w:t xml:space="preserve">https://www.fullpicture.app/item/e290ad4555bba55287a543d539049c4c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904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45940" TargetMode="External"/><Relationship Id="rId8" Type="http://schemas.openxmlformats.org/officeDocument/2006/relationships/hyperlink" Target="https://www.fullpicture.app/item/e290ad4555bba55287a543d539049c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2023-02-21T12:04:52+01:00</dcterms:created>
  <dcterms:modified xsi:type="dcterms:W3CDTF">2023-02-21T12:04:52+01:00</dcterms:modified>
</cp:coreProperties>
</file>

<file path=docProps/custom.xml><?xml version="1.0" encoding="utf-8"?>
<Properties xmlns="http://schemas.openxmlformats.org/officeDocument/2006/custom-properties" xmlns:vt="http://schemas.openxmlformats.org/officeDocument/2006/docPropsVTypes"/>
</file>