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AI and Explainable AI with OpenVINO | by Paula Ramos | Feb, 2023 | Medium</w:t>
      </w:r>
      <w:br/>
      <w:hyperlink r:id="rId7" w:history="1">
        <w:r>
          <w:rPr>
            <w:color w:val="2980b9"/>
            <w:u w:val="single"/>
          </w:rPr>
          <w:t xml:space="preserve">https://medium.com/@paularamos_5416/generative-ai-and-explainable-ai-with-openvino-2b5f8e4e720b</w:t>
        </w:r>
      </w:hyperlink>
    </w:p>
    <w:p>
      <w:pPr>
        <w:pStyle w:val="Heading1"/>
      </w:pPr>
      <w:bookmarkStart w:id="2" w:name="_Toc2"/>
      <w:r>
        <w:t>Article summary:</w:t>
      </w:r>
      <w:bookmarkEnd w:id="2"/>
    </w:p>
    <w:p>
      <w:pPr>
        <w:jc w:val="both"/>
      </w:pPr>
      <w:r>
        <w:rPr/>
        <w:t xml:space="preserve">1. L'intelligence artificielle (IA) générative et explicable avec OpenVINO est une tendance croissante pour créer de nouveaux contenus et rendre l'IA plus transparente.</w:t>
      </w:r>
    </w:p>
    <w:p>
      <w:pPr>
        <w:jc w:val="both"/>
      </w:pPr>
      <w:r>
        <w:rPr/>
        <w:t xml:space="preserve">2. OpenVINO peut être utilisé pour accélérer l'entraînement et l'inférence des modèles d'IA génératifs, ce qui permet une expérimentation et une itération plus rapides.</w:t>
      </w:r>
    </w:p>
    <w:p>
      <w:pPr>
        <w:jc w:val="both"/>
      </w:pPr>
      <w:r>
        <w:rPr/>
        <w:t xml:space="preserve">3. CLIP (Contrastive Language-Image Pre-Training) est un exemple d'IA explicable conçu pour être plus interprétable que certains modèles d'apprentissage profond, en utilisant une approche «à zéro tir» pour la classification d'images.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Paula Ramos sur l’utilisation de l’intelligence artificielle générative et explicable avec OpenVINO est bien documentée et fournit des informations détaillées sur les applications potentielles de cette technologie. L’article présente également des exemples concrets de comment OpenVINO peut être utilisée pour accélérer le processus d’entraînement et d’inférence des modèles IA génératives, ainsi que des informations sur CLIP (Contrastive Language-Image Pre-Training), un exemple d’IA explicable conçu pour être plus interprétable que certains modèles d’apprentissage profond.</w:t>
      </w:r>
    </w:p>
    <w:p>
      <w:pPr>
        <w:jc w:val="both"/>
      </w:pPr>
      <w:r>
        <w:rPr/>
        <w:t xml:space="preserve">Cependant, il y a quelques points à considérer concernant la fiabilité et la fiabilité de cet article. Tout d’abord, il ne mentionne pas les risques potentiels liés à l’utilisation de cette technologie, notamment le fait qu’elle peut entraîner une augmentation du fossé numérique entre ceux qui ont accès à cette technologie avancée et ceux qui n’en ont pas. De plus, bien que l’article fournisse des informations détaillées sur les applications potentielles de cette technologie, il ne mentionne pas les contre-arguments ou les points de vue opposés à son utilisation. Enfin, bien que l’auteur donne un aperçu personnel intuitif sur le sujet en fin d’article, il n’y a pas beaucoup de preuves tangibles ou empiriques pour étayer ses affirmations ou ses conclusions personnelles.</w:t>
      </w:r>
    </w:p>
    <w:p>
      <w:pPr>
        <w:jc w:val="both"/>
      </w:pPr>
      <w:r>
        <w:rPr/>
        <w:t xml:space="preserve">En conclusion, bien que l'article soit bien documentée et fournisse des informations détaillées sur les applications potentielles de l'intelligence artificielle génératives et explicables avec OpenVINO, il manque certaines preuves tangibles ou empiriques pour étayer ses affirmations ou ses conclusions personnelles, tout en omettant également certains risques potentiels liés à son utilisation.</w:t>
      </w:r>
    </w:p>
    <w:p>
      <w:pPr>
        <w:pStyle w:val="Heading1"/>
      </w:pPr>
      <w:bookmarkStart w:id="5" w:name="_Toc5"/>
      <w:r>
        <w:t>Topics for further research:</w:t>
      </w:r>
      <w:bookmarkEnd w:id="5"/>
    </w:p>
    <w:p>
      <w:pPr>
        <w:spacing w:after="0"/>
        <w:numPr>
          <w:ilvl w:val="0"/>
          <w:numId w:val="2"/>
        </w:numPr>
      </w:pPr>
      <w:r>
        <w:rPr/>
        <w:t xml:space="preserve">Risques liés à l'utilisation de l'intelligence artificielle</w:t>
      </w:r>
    </w:p>
    <w:p>
      <w:pPr>
        <w:spacing w:after="0"/>
        <w:numPr>
          <w:ilvl w:val="0"/>
          <w:numId w:val="2"/>
        </w:numPr>
      </w:pPr>
      <w:r>
        <w:rPr/>
        <w:t xml:space="preserve">Fossé numérique et intelligence artificielle</w:t>
      </w:r>
    </w:p>
    <w:p>
      <w:pPr>
        <w:spacing w:after="0"/>
        <w:numPr>
          <w:ilvl w:val="0"/>
          <w:numId w:val="2"/>
        </w:numPr>
      </w:pPr>
      <w:r>
        <w:rPr/>
        <w:t xml:space="preserve">Contre-arguments à l'utilisation de l'intelligence artificielle</w:t>
      </w:r>
    </w:p>
    <w:p>
      <w:pPr>
        <w:spacing w:after="0"/>
        <w:numPr>
          <w:ilvl w:val="0"/>
          <w:numId w:val="2"/>
        </w:numPr>
      </w:pPr>
      <w:r>
        <w:rPr/>
        <w:t xml:space="preserve">Preuves tangibles pour étayer l'utilisation de l'intelligence artificielle</w:t>
      </w:r>
    </w:p>
    <w:p>
      <w:pPr>
        <w:spacing w:after="0"/>
        <w:numPr>
          <w:ilvl w:val="0"/>
          <w:numId w:val="2"/>
        </w:numPr>
      </w:pPr>
      <w:r>
        <w:rPr/>
        <w:t xml:space="preserve">Utilisation de l'intelligence artificielle pour accélérer le processus d'entraînement et d'inférence</w:t>
      </w:r>
    </w:p>
    <w:p>
      <w:pPr>
        <w:numPr>
          <w:ilvl w:val="0"/>
          <w:numId w:val="2"/>
        </w:numPr>
      </w:pPr>
      <w:r>
        <w:rPr/>
        <w:t xml:space="preserve">CLIP (Contrastive Language-Image Pre-Training) et intelligence artificielle explicable</w:t>
      </w:r>
    </w:p>
    <w:p>
      <w:pPr>
        <w:pStyle w:val="Heading1"/>
      </w:pPr>
      <w:bookmarkStart w:id="6" w:name="_Toc6"/>
      <w:r>
        <w:t>Report location:</w:t>
      </w:r>
      <w:bookmarkEnd w:id="6"/>
    </w:p>
    <w:p>
      <w:hyperlink r:id="rId8" w:history="1">
        <w:r>
          <w:rPr>
            <w:color w:val="2980b9"/>
            <w:u w:val="single"/>
          </w:rPr>
          <w:t xml:space="preserve">https://www.fullpicture.app/item/e2c44cc4d62ef028772da31841232d5c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1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aularamos_5416/generative-ai-and-explainable-ai-with-openvino-2b5f8e4e720b" TargetMode="External"/><Relationship Id="rId8" Type="http://schemas.openxmlformats.org/officeDocument/2006/relationships/hyperlink" Target="https://www.fullpicture.app/item/e2c44cc4d62ef028772da31841232d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2023-02-24T06:20:28+01:00</dcterms:created>
  <dcterms:modified xsi:type="dcterms:W3CDTF">2023-02-24T06:20:28+01:00</dcterms:modified>
</cp:coreProperties>
</file>

<file path=docProps/custom.xml><?xml version="1.0" encoding="utf-8"?>
<Properties xmlns="http://schemas.openxmlformats.org/officeDocument/2006/custom-properties" xmlns:vt="http://schemas.openxmlformats.org/officeDocument/2006/docPropsVTypes"/>
</file>