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Mapping light distribution in tissue by using MRI-detectable photosensitive liposomes | Nature Biomedical Engineering</w:t>
      </w:r>
      <w:br/>
      <w:hyperlink r:id="rId7" w:history="1">
        <w:r>
          <w:rPr>
            <w:color w:val="2980b9"/>
            <w:u w:val="single"/>
          </w:rPr>
          <w:t xml:space="preserve">https://www.nature.com/articles/s41551-022-00982-3</w:t>
        </w:r>
      </w:hyperlink>
    </w:p>
    <w:p>
      <w:pPr>
        <w:pStyle w:val="Heading1"/>
      </w:pPr>
      <w:bookmarkStart w:id="2" w:name="_Toc2"/>
      <w:r>
        <w:t>Article summary:</w:t>
      </w:r>
      <w:bookmarkEnd w:id="2"/>
    </w:p>
    <w:p>
      <w:pPr>
        <w:jc w:val="both"/>
      </w:pPr>
      <w:r>
        <w:rPr/>
        <w:t xml:space="preserve">1. This article discusses the development of a new type of MRI-detectable photosensitive liposome, which can be used to map light distribution in tissue.</w:t>
      </w:r>
    </w:p>
    <w:p>
      <w:pPr>
        <w:jc w:val="both"/>
      </w:pPr>
      <w:r>
        <w:rPr/>
        <w:t xml:space="preserve">2. The liposomes are composed of a mixture of saturated and unsaturated lipids, as well as an MRI contrast agent, and contain a photoisomerizable moiety that can be switched between cis and trans states with blue or UV light respectively.</w:t>
      </w:r>
    </w:p>
    <w:p>
      <w:pPr>
        <w:jc w:val="both"/>
      </w:pPr>
      <w:r>
        <w:rPr/>
        <w:t xml:space="preserve">3. The optimized Light-LisNRs display enhanced light switching behaviour with respect to initial designs, with a relaxivity difference of 1.37 ± 0.06 mM−1 s−1 following blue and UV illumination, corresponding to 5 times greater dynamic range than the initial design.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overview of the development of a new type of MRI-detectable photosensitive liposome for mapping light distribution in tissue. The authors provide detailed descriptions of the synthesis and characterization processes for their Light-LisNR probes, as well as their application for quantitative light mapping experiments in the mammalian brain.</w:t>
      </w:r>
    </w:p>
    <w:p>
      <w:pPr>
        <w:jc w:val="both"/>
      </w:pPr>
      <w:r>
        <w:rPr/>
        <w:t xml:space="preserve">The article is generally reliable and trustworthy; it provides clear explanations for each step in the process, including detailed descriptions of the components used in the formulation of the Light-LisNRs and how they interact with each other to produce enhanced light switching behaviour. The authors also provide evidence for their claims through figures showing results from experiments conducted on their probes, such as T1w MRI images and R1 values graphed over multiple cycles of blue and UV illumination.</w:t>
      </w:r>
    </w:p>
    <w:p>
      <w:pPr>
        <w:jc w:val="both"/>
      </w:pPr>
      <w:r>
        <w:rPr/>
        <w:t xml:space="preserve">However, there are some potential biases present in this article that should be noted. For example, while the authors do discuss some limitations associated with previous MRI sensors based on T1 contrast mechanisms (such as poor sensitivity), they do not explore any potential counterarguments or alternative approaches that could be taken to address these issues. Additionally, while they do mention that there are risks associated with using gadolinium-containing contrast agents (such as gadoteridol), they do not provide any further details about these risks or how they can be mitigated when using these agents in vivo applications. </w:t>
      </w:r>
    </w:p>
    <w:p>
      <w:pPr>
        <w:jc w:val="both"/>
      </w:pPr>
      <w:r>
        <w:rPr/>
        <w:t xml:space="preserve">In conclusion, this article provides an informative overview of a novel approach to mapping light distribution in tissue using MRI-detectable photosensitive liposomes; however,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Gadolinium-containing contrast agents risks</w:t>
      </w:r>
    </w:p>
    <w:p>
      <w:pPr>
        <w:spacing w:after="0"/>
        <w:numPr>
          <w:ilvl w:val="0"/>
          <w:numId w:val="2"/>
        </w:numPr>
      </w:pPr>
      <w:r>
        <w:rPr/>
        <w:t xml:space="preserve">Alternative approaches to MRI sensors</w:t>
      </w:r>
    </w:p>
    <w:p>
      <w:pPr>
        <w:spacing w:after="0"/>
        <w:numPr>
          <w:ilvl w:val="0"/>
          <w:numId w:val="2"/>
        </w:numPr>
      </w:pPr>
      <w:r>
        <w:rPr/>
        <w:t xml:space="preserve">T1 contrast mechanisms sensitivity</w:t>
      </w:r>
    </w:p>
    <w:p>
      <w:pPr>
        <w:spacing w:after="0"/>
        <w:numPr>
          <w:ilvl w:val="0"/>
          <w:numId w:val="2"/>
        </w:numPr>
      </w:pPr>
      <w:r>
        <w:rPr/>
        <w:t xml:space="preserve">Mitigation strategies for gadolinium-containing contrast agents</w:t>
      </w:r>
    </w:p>
    <w:p>
      <w:pPr>
        <w:spacing w:after="0"/>
        <w:numPr>
          <w:ilvl w:val="0"/>
          <w:numId w:val="2"/>
        </w:numPr>
      </w:pPr>
      <w:r>
        <w:rPr/>
        <w:t xml:space="preserve">Photosensitive liposomes in vivo applications</w:t>
      </w:r>
    </w:p>
    <w:p>
      <w:pPr>
        <w:numPr>
          <w:ilvl w:val="0"/>
          <w:numId w:val="2"/>
        </w:numPr>
      </w:pPr>
      <w:r>
        <w:rPr/>
        <w:t xml:space="preserve">Quantitative light mapping experiments in mammalian brain</w:t>
      </w:r>
    </w:p>
    <w:p>
      <w:pPr>
        <w:pStyle w:val="Heading1"/>
      </w:pPr>
      <w:bookmarkStart w:id="6" w:name="_Toc6"/>
      <w:r>
        <w:t>Report location:</w:t>
      </w:r>
      <w:bookmarkEnd w:id="6"/>
    </w:p>
    <w:p>
      <w:hyperlink r:id="rId8" w:history="1">
        <w:r>
          <w:rPr>
            <w:color w:val="2980b9"/>
            <w:u w:val="single"/>
          </w:rPr>
          <w:t xml:space="preserve">https://www.fullpicture.app/item/e2cdcb58f0293f303f602ba733d97631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8B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51-022-00982-3" TargetMode="External"/><Relationship Id="rId8" Type="http://schemas.openxmlformats.org/officeDocument/2006/relationships/hyperlink" Target="https://www.fullpicture.app/item/e2cdcb58f0293f303f602ba733d976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2023-03-05T17:41:01+01:00</dcterms:created>
  <dcterms:modified xsi:type="dcterms:W3CDTF">2023-03-05T17:41:01+01:00</dcterms:modified>
</cp:coreProperties>
</file>

<file path=docProps/custom.xml><?xml version="1.0" encoding="utf-8"?>
<Properties xmlns="http://schemas.openxmlformats.org/officeDocument/2006/custom-properties" xmlns:vt="http://schemas.openxmlformats.org/officeDocument/2006/docPropsVTypes"/>
</file>