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an efficient blood supply chain network in crisis: neural learning, optimization and case study | SpringerLink</w:t>
      </w:r>
      <w:br/>
      <w:hyperlink r:id="rId7" w:history="1">
        <w:r>
          <w:rPr>
            <w:color w:val="2980b9"/>
            <w:u w:val="single"/>
          </w:rPr>
          <w:t xml:space="preserve">https://link.springer.com/article/10.1007/s10479-019-03437-2</w:t>
        </w:r>
      </w:hyperlink>
    </w:p>
    <w:p>
      <w:pPr>
        <w:pStyle w:val="Heading1"/>
      </w:pPr>
      <w:bookmarkStart w:id="2" w:name="_Toc2"/>
      <w:r>
        <w:t>Article summary:</w:t>
      </w:r>
      <w:bookmarkEnd w:id="2"/>
    </w:p>
    <w:p>
      <w:pPr>
        <w:jc w:val="both"/>
      </w:pPr>
      <w:r>
        <w:rPr/>
        <w:t xml:space="preserve">1. Attention to blood supply chain in disaster situations has increased in recent years due to destructive earthquakes.</w:t>
      </w:r>
    </w:p>
    <w:p>
      <w:pPr>
        <w:jc w:val="both"/>
      </w:pPr>
      <w:r>
        <w:rPr/>
        <w:t xml:space="preserve">2. This research aims to present efficient strategies for an efficient blood supply chain during and after a severe natural disaster.</w:t>
      </w:r>
    </w:p>
    <w:p>
      <w:pPr>
        <w:jc w:val="both"/>
      </w:pPr>
      <w:r>
        <w:rPr/>
        <w:t xml:space="preserve">3. A new mathematical model is proposed that considers various realistic assumptions, and an efficient solution method is presented to solve the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designing an efficient blood supply chain network in crisis situations, particularly in light of recent earthquakes in Iran and Iraq. The authors provide a detailed literature review on the subject, as well as a mathematical model and solution method for addressing the issue. The article appears to be well-researched and reliable, with no obvious biases or unsupported claims. However, there are some points that could be further explored or considered more deeply, such as potential risks associated with implementing the proposed model, possible counterarguments from other experts in the field, and alternative solutions that could be explored. Additionally, it would be beneficial if the authors provided more evidence for their claims made throughout the article, such as data from past disasters or case studies illustrating successful implementation of similar models. All in all, this article provides a thorough overview of designing an efficient blood supply chain network in crisis situations and appears to be trustworthy and reliable overall.</w:t>
      </w:r>
    </w:p>
    <w:p>
      <w:pPr>
        <w:pStyle w:val="Heading1"/>
      </w:pPr>
      <w:bookmarkStart w:id="5" w:name="_Toc5"/>
      <w:r>
        <w:t>Topics for further research:</w:t>
      </w:r>
      <w:bookmarkEnd w:id="5"/>
    </w:p>
    <w:p>
      <w:pPr>
        <w:spacing w:after="0"/>
        <w:numPr>
          <w:ilvl w:val="0"/>
          <w:numId w:val="2"/>
        </w:numPr>
      </w:pPr>
      <w:r>
        <w:rPr/>
        <w:t xml:space="preserve">Blood supply chain network risk assessment</w:t>
      </w:r>
    </w:p>
    <w:p>
      <w:pPr>
        <w:spacing w:after="0"/>
        <w:numPr>
          <w:ilvl w:val="0"/>
          <w:numId w:val="2"/>
        </w:numPr>
      </w:pPr>
      <w:r>
        <w:rPr/>
        <w:t xml:space="preserve">Blood supply chain network optimization</w:t>
      </w:r>
    </w:p>
    <w:p>
      <w:pPr>
        <w:spacing w:after="0"/>
        <w:numPr>
          <w:ilvl w:val="0"/>
          <w:numId w:val="2"/>
        </w:numPr>
      </w:pPr>
      <w:r>
        <w:rPr/>
        <w:t xml:space="preserve">Blood supply chain network implementation strategies</w:t>
      </w:r>
    </w:p>
    <w:p>
      <w:pPr>
        <w:spacing w:after="0"/>
        <w:numPr>
          <w:ilvl w:val="0"/>
          <w:numId w:val="2"/>
        </w:numPr>
      </w:pPr>
      <w:r>
        <w:rPr/>
        <w:t xml:space="preserve">Blood supply chain network case studies</w:t>
      </w:r>
    </w:p>
    <w:p>
      <w:pPr>
        <w:spacing w:after="0"/>
        <w:numPr>
          <w:ilvl w:val="0"/>
          <w:numId w:val="2"/>
        </w:numPr>
      </w:pPr>
      <w:r>
        <w:rPr/>
        <w:t xml:space="preserve">Blood supply chain network disaster management</w:t>
      </w:r>
    </w:p>
    <w:p>
      <w:pPr>
        <w:numPr>
          <w:ilvl w:val="0"/>
          <w:numId w:val="2"/>
        </w:numPr>
      </w:pPr>
      <w:r>
        <w:rPr/>
        <w:t xml:space="preserve">Blood supply chain network performance evaluation</w:t>
      </w:r>
    </w:p>
    <w:p>
      <w:pPr>
        <w:pStyle w:val="Heading1"/>
      </w:pPr>
      <w:bookmarkStart w:id="6" w:name="_Toc6"/>
      <w:r>
        <w:t>Report location:</w:t>
      </w:r>
      <w:bookmarkEnd w:id="6"/>
    </w:p>
    <w:p>
      <w:hyperlink r:id="rId8" w:history="1">
        <w:r>
          <w:rPr>
            <w:color w:val="2980b9"/>
            <w:u w:val="single"/>
          </w:rPr>
          <w:t xml:space="preserve">https://www.fullpicture.app/item/e30ca21455ae8227279422196f0757cf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0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79-019-03437-2" TargetMode="External"/><Relationship Id="rId8" Type="http://schemas.openxmlformats.org/officeDocument/2006/relationships/hyperlink" Target="https://www.fullpicture.app/item/e30ca21455ae8227279422196f075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2023-02-18T02:31:30+01:00</dcterms:created>
  <dcterms:modified xsi:type="dcterms:W3CDTF">2023-02-18T02:31:30+01:00</dcterms:modified>
</cp:coreProperties>
</file>

<file path=docProps/custom.xml><?xml version="1.0" encoding="utf-8"?>
<Properties xmlns="http://schemas.openxmlformats.org/officeDocument/2006/custom-properties" xmlns:vt="http://schemas.openxmlformats.org/officeDocument/2006/docPropsVTypes"/>
</file>