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Growth pole spillovers: the dynamics of backwash and spread: Regional Studies: Vol 10, No 1</w:t>
      </w:r>
      <w:br/>
      <w:hyperlink r:id="rId7" w:history="1">
        <w:r>
          <w:rPr>
            <w:color w:val="2980b9"/>
            <w:u w:val="single"/>
          </w:rPr>
          <w:t xml:space="preserve">https://doi.org/10.1080/09595237600185011</w:t>
        </w:r>
      </w:hyperlink>
    </w:p>
    <w:p>
      <w:pPr>
        <w:pStyle w:val="Heading1"/>
      </w:pPr>
      <w:bookmarkStart w:id="2" w:name="_Toc2"/>
      <w:r>
        <w:t>Article summary:</w:t>
      </w:r>
      <w:bookmarkEnd w:id="2"/>
    </w:p>
    <w:p>
      <w:pPr>
        <w:jc w:val="both"/>
      </w:pPr>
      <w:r>
        <w:rPr/>
        <w:t xml:space="preserve">1. Growth pole strategies have often failed to generate area-wide development, leading to their abandonment or weakening in many countries.</w:t>
      </w:r>
    </w:p>
    <w:p>
      <w:pPr>
        <w:jc w:val="both"/>
      </w:pPr>
      <w:r>
        <w:rPr/>
        <w:t xml:space="preserve">2. The theory of spread and backwash suggests that net positive spillovers will not be created around a growth pole in the early years, and successful strategies require very long time horizons.</w:t>
      </w:r>
    </w:p>
    <w:p>
      <w:pPr>
        <w:jc w:val="both"/>
      </w:pPr>
      <w:r>
        <w:rPr/>
        <w:t xml:space="preserve">3. The incidence of spread and backwash over space is asymmetrical, which has important implications for spatial planning.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"Growth pole spillovers: the dynamics of backwash and spread" by Richardson H. W. discusses the concept of growth pole strategies and their effectiveness in generating area-wide development. While the paper provides some valuable insights, it also has certain biases and limitations that need to be critically analyzed.</w:t>
      </w:r>
    </w:p>
    <w:p>
      <w:pPr>
        <w:jc w:val="both"/>
      </w:pPr>
      <w:r>
        <w:rPr/>
        <w:t xml:space="preserve"/>
      </w:r>
    </w:p>
    <w:p>
      <w:pPr>
        <w:jc w:val="both"/>
      </w:pPr>
      <w:r>
        <w:rPr/>
        <w:t xml:space="preserve">One potential bias in the article is its focus on the failure of growth pole strategies. The author states that these strategies have been abandoned or weakened in many countries due to their inability to generate widespread development. However, this perspective overlooks cases where growth pole strategies have been successful in promoting regional development. By only highlighting failures, the article presents a one-sided view of growth pole strategies.</w:t>
      </w:r>
    </w:p>
    <w:p>
      <w:pPr>
        <w:jc w:val="both"/>
      </w:pPr>
      <w:r>
        <w:rPr/>
        <w:t xml:space="preserve"/>
      </w:r>
    </w:p>
    <w:p>
      <w:pPr>
        <w:jc w:val="both"/>
      </w:pPr>
      <w:r>
        <w:rPr/>
        <w:t xml:space="preserve">Furthermore, the article makes unsupported claims about the time horizon required for a successful growth pole strategy. It suggests that very long time horizons are needed for net positive spillovers to occur around a growth pole. However, no empirical evidence or theoretical framework is provided to support this claim. Without proper evidence, such claims can be seen as speculative and weaken the overall credibility of the article.</w:t>
      </w:r>
    </w:p>
    <w:p>
      <w:pPr>
        <w:jc w:val="both"/>
      </w:pPr>
      <w:r>
        <w:rPr/>
        <w:t xml:space="preserve"/>
      </w:r>
    </w:p>
    <w:p>
      <w:pPr>
        <w:jc w:val="both"/>
      </w:pPr>
      <w:r>
        <w:rPr/>
        <w:t xml:space="preserve">Another limitation of the article is its failure to consider alternative perspectives or counterarguments regarding growth pole strategies. The author does not explore potential reasons why some countries may have abandoned or weakened these strategies, nor does it discuss any potential benefits or success stories associated with them. This lack of balanced analysis limits the reader's understanding of the topic and prevents a comprehensive evaluation of growth pole strategies.</w:t>
      </w:r>
    </w:p>
    <w:p>
      <w:pPr>
        <w:jc w:val="both"/>
      </w:pPr>
      <w:r>
        <w:rPr/>
        <w:t xml:space="preserve"/>
      </w:r>
    </w:p>
    <w:p>
      <w:pPr>
        <w:jc w:val="both"/>
      </w:pPr>
      <w:r>
        <w:rPr/>
        <w:t xml:space="preserve">Additionally, while the article suggests that there are spatial planning implications related to asymmetrical spread and backwash effects, it does not delve into these implications in detail. The reader is left with unanswered questions about how these effects may impact regional planning decisions and what measures can be taken to mitigate any negative consequences.</w:t>
      </w:r>
    </w:p>
    <w:p>
      <w:pPr>
        <w:jc w:val="both"/>
      </w:pPr>
      <w:r>
        <w:rPr/>
        <w:t xml:space="preserve"/>
      </w:r>
    </w:p>
    <w:p>
      <w:pPr>
        <w:jc w:val="both"/>
      </w:pPr>
      <w:r>
        <w:rPr/>
        <w:t xml:space="preserve">Moreover, the article lacks concrete evidence for its claims regarding spillover models and their testing. While suggestions are offered on how to test the spillover model, no specific examples or studies are cited to support these suggestions. This lack of evidence weakens the article's overall argument and leaves the reader questioning the validity of the proposed testing methods.</w:t>
      </w:r>
    </w:p>
    <w:p>
      <w:pPr>
        <w:jc w:val="both"/>
      </w:pPr>
      <w:r>
        <w:rPr/>
        <w:t xml:space="preserve"/>
      </w:r>
    </w:p>
    <w:p>
      <w:pPr>
        <w:jc w:val="both"/>
      </w:pPr>
      <w:r>
        <w:rPr/>
        <w:t xml:space="preserve">In terms of promotional content, the article does not appear to have any overt biases towards a particular agenda or interest group. However, its focus on the failure of growth pole strategies may indirectly promote alternative approaches to regional development, such as cluster-based strategies or decentralized planning. This subtle bias could influence readers' perceptions and limit their consideration of other potential solutions.</w:t>
      </w:r>
    </w:p>
    <w:p>
      <w:pPr>
        <w:jc w:val="both"/>
      </w:pPr>
      <w:r>
        <w:rPr/>
        <w:t xml:space="preserve"/>
      </w:r>
    </w:p>
    <w:p>
      <w:pPr>
        <w:jc w:val="both"/>
      </w:pPr>
      <w:r>
        <w:rPr/>
        <w:t xml:space="preserve">Overall, while the article provides some valuable insights into growth pole strategies and their limitations, it has certain biases and limitations that need to be critically analyzed. These include a focus on failures without considering successes, unsupported claims about time horizons, lack of exploration of counterarguments, missing evidence for claims made, unexplored spatial planning implications, and potential promotional content. A more balanced analysis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Success stories of growth pole strategies in regional development
</w:t>
      </w:r>
    </w:p>
    <w:p>
      <w:pPr>
        <w:spacing w:after="0"/>
        <w:numPr>
          <w:ilvl w:val="0"/>
          <w:numId w:val="2"/>
        </w:numPr>
      </w:pPr>
      <w:r>
        <w:rPr/>
        <w:t xml:space="preserve">Counterarguments against growth pole strategies and their effectiveness
</w:t>
      </w:r>
    </w:p>
    <w:p>
      <w:pPr>
        <w:spacing w:after="0"/>
        <w:numPr>
          <w:ilvl w:val="0"/>
          <w:numId w:val="2"/>
        </w:numPr>
      </w:pPr>
      <w:r>
        <w:rPr/>
        <w:t xml:space="preserve">Spatial planning implications of asymmetrical spread and backwash effects
</w:t>
      </w:r>
    </w:p>
    <w:p>
      <w:pPr>
        <w:spacing w:after="0"/>
        <w:numPr>
          <w:ilvl w:val="0"/>
          <w:numId w:val="2"/>
        </w:numPr>
      </w:pPr>
      <w:r>
        <w:rPr/>
        <w:t xml:space="preserve">Mitigation measures for negative consequences of growth pole strategies
</w:t>
      </w:r>
    </w:p>
    <w:p>
      <w:pPr>
        <w:spacing w:after="0"/>
        <w:numPr>
          <w:ilvl w:val="0"/>
          <w:numId w:val="2"/>
        </w:numPr>
      </w:pPr>
      <w:r>
        <w:rPr/>
        <w:t xml:space="preserve">Empirical evidence and studies on spillover models in regional development
</w:t>
      </w:r>
    </w:p>
    <w:p>
      <w:pPr>
        <w:spacing w:after="0"/>
        <w:numPr>
          <w:ilvl w:val="0"/>
          <w:numId w:val="2"/>
        </w:numPr>
      </w:pPr>
      <w:r>
        <w:rPr/>
        <w:t xml:space="preserve">Alternative approaches to regional development</w:t>
      </w:r>
    </w:p>
    <w:p>
      <w:pPr>
        <w:numPr>
          <w:ilvl w:val="0"/>
          <w:numId w:val="2"/>
        </w:numPr>
      </w:pPr>
      <w:r>
        <w:rPr/>
        <w:t xml:space="preserve">such as cluster-based strategies or decentralized planning</w:t>
      </w:r>
    </w:p>
    <w:p>
      <w:pPr>
        <w:pStyle w:val="Heading1"/>
      </w:pPr>
      <w:bookmarkStart w:id="6" w:name="_Toc6"/>
      <w:r>
        <w:t>Report location:</w:t>
      </w:r>
      <w:bookmarkEnd w:id="6"/>
    </w:p>
    <w:p>
      <w:hyperlink r:id="rId8" w:history="1">
        <w:r>
          <w:rPr>
            <w:color w:val="2980b9"/>
            <w:u w:val="single"/>
          </w:rPr>
          <w:t xml:space="preserve">https://www.fullpicture.app/item/e32679a0ebde48d413b81ac402a53bd5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EA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09595237600185011" TargetMode="External"/><Relationship Id="rId8" Type="http://schemas.openxmlformats.org/officeDocument/2006/relationships/hyperlink" Target="https://www.fullpicture.app/item/e32679a0ebde48d413b81ac402a53b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2024-01-17T07:47:18+01:00</dcterms:created>
  <dcterms:modified xsi:type="dcterms:W3CDTF">2024-01-17T07:47:18+01:00</dcterms:modified>
</cp:coreProperties>
</file>

<file path=docProps/custom.xml><?xml version="1.0" encoding="utf-8"?>
<Properties xmlns="http://schemas.openxmlformats.org/officeDocument/2006/custom-properties" xmlns:vt="http://schemas.openxmlformats.org/officeDocument/2006/docPropsVTypes"/>
</file>