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Biomolecules | Free Full-Text | Alternative mRNA Splicing and Promising Therapies in Cancer</w:t>
      </w:r>
      <w:br/>
      <w:hyperlink r:id="rId7" w:history="1">
        <w:r>
          <w:rPr>
            <w:color w:val="2980b9"/>
            <w:u w:val="single"/>
          </w:rPr>
          <w:t xml:space="preserve">https://www.mdpi.com/2218-273X/13/3/561/html</w:t>
        </w:r>
      </w:hyperlink>
    </w:p>
    <w:p>
      <w:pPr>
        <w:pStyle w:val="Heading1"/>
      </w:pPr>
      <w:bookmarkStart w:id="2" w:name="_Toc2"/>
      <w:r>
        <w:t>Article summary:</w:t>
      </w:r>
      <w:bookmarkEnd w:id="2"/>
    </w:p>
    <w:p>
      <w:pPr>
        <w:jc w:val="both"/>
      </w:pPr>
      <w:r>
        <w:rPr/>
        <w:t xml:space="preserve">1. Alternative mRNA splicing is a major contributor to cancer initiation and progression.</w:t>
      </w:r>
    </w:p>
    <w:p>
      <w:pPr>
        <w:jc w:val="both"/>
      </w:pPr>
      <w:r>
        <w:rPr/>
        <w:t xml:space="preserve">2. Certain recurring splicing variants have been shown to contribute to tumor progression.</w:t>
      </w:r>
    </w:p>
    <w:p>
      <w:pPr>
        <w:jc w:val="both"/>
      </w:pPr>
      <w:r>
        <w:rPr/>
        <w:t xml:space="preserve">3. Therapies targeting components of the splicing regulatory network may be effective in treating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alternative mRNA splicing in cancer initiation and progression. It highlights the differences in splicing patterns between cancer cells and normal cells, and how these differences can be targeted for therapy. The article is well-researched and provides numerous examples to support its claims.</w:t>
      </w:r>
    </w:p>
    <w:p>
      <w:pPr>
        <w:jc w:val="both"/>
      </w:pPr>
      <w:r>
        <w:rPr/>
        <w:t xml:space="preserve"/>
      </w:r>
    </w:p>
    <w:p>
      <w:pPr>
        <w:jc w:val="both"/>
      </w:pPr>
      <w:r>
        <w:rPr/>
        <w:t xml:space="preserve">However, one potential bias in the article is that it focuses primarily on the positive aspects of alternative splicing as a therapeutic target, without discussing any potential risks or drawbacks. While alternative splicing can be a promising avenue for cancer therapy, there may also be unintended consequences or side effects that need to be considered.</w:t>
      </w:r>
    </w:p>
    <w:p>
      <w:pPr>
        <w:jc w:val="both"/>
      </w:pPr>
      <w:r>
        <w:rPr/>
        <w:t xml:space="preserve"/>
      </w:r>
    </w:p>
    <w:p>
      <w:pPr>
        <w:jc w:val="both"/>
      </w:pPr>
      <w:r>
        <w:rPr/>
        <w:t xml:space="preserve">Additionally, the article does not explore any counterarguments or alternative perspectives on the role of alternative splicing in cancer. While it is important to highlight the potential benefits of this approach, it is also important to consider any limitations or criticisms that may exist.</w:t>
      </w:r>
    </w:p>
    <w:p>
      <w:pPr>
        <w:jc w:val="both"/>
      </w:pPr>
      <w:r>
        <w:rPr/>
        <w:t xml:space="preserve"/>
      </w:r>
    </w:p>
    <w:p>
      <w:pPr>
        <w:jc w:val="both"/>
      </w:pPr>
      <w:r>
        <w:rPr/>
        <w:t xml:space="preserve">Overall, while the article provides valuable insights into the role of alternative mRNA splicing in cancer, readers should approach its claims with a critical eye and consider other perspectives before drawing conclusions.</w:t>
      </w:r>
    </w:p>
    <w:p>
      <w:pPr>
        <w:pStyle w:val="Heading1"/>
      </w:pPr>
      <w:bookmarkStart w:id="5" w:name="_Toc5"/>
      <w:r>
        <w:t>Topics for further research:</w:t>
      </w:r>
      <w:bookmarkEnd w:id="5"/>
    </w:p>
    <w:p>
      <w:pPr>
        <w:spacing w:after="0"/>
        <w:numPr>
          <w:ilvl w:val="0"/>
          <w:numId w:val="2"/>
        </w:numPr>
      </w:pPr>
      <w:r>
        <w:rPr/>
        <w:t xml:space="preserve">Limitations of alternative splicing as a cancer therapy
</w:t>
      </w:r>
    </w:p>
    <w:p>
      <w:pPr>
        <w:spacing w:after="0"/>
        <w:numPr>
          <w:ilvl w:val="0"/>
          <w:numId w:val="2"/>
        </w:numPr>
      </w:pPr>
      <w:r>
        <w:rPr/>
        <w:t xml:space="preserve">Risks and side effects of targeting alternative splicing in cancer
</w:t>
      </w:r>
    </w:p>
    <w:p>
      <w:pPr>
        <w:spacing w:after="0"/>
        <w:numPr>
          <w:ilvl w:val="0"/>
          <w:numId w:val="2"/>
        </w:numPr>
      </w:pPr>
      <w:r>
        <w:rPr/>
        <w:t xml:space="preserve">Alternative perspectives on the role of alternative splicing in cancer
</w:t>
      </w:r>
    </w:p>
    <w:p>
      <w:pPr>
        <w:spacing w:after="0"/>
        <w:numPr>
          <w:ilvl w:val="0"/>
          <w:numId w:val="2"/>
        </w:numPr>
      </w:pPr>
      <w:r>
        <w:rPr/>
        <w:t xml:space="preserve">Criticisms of alternative splicing as a therapeutic target for cancer
</w:t>
      </w:r>
    </w:p>
    <w:p>
      <w:pPr>
        <w:spacing w:after="0"/>
        <w:numPr>
          <w:ilvl w:val="0"/>
          <w:numId w:val="2"/>
        </w:numPr>
      </w:pPr>
      <w:r>
        <w:rPr/>
        <w:t xml:space="preserve">Unintended consequences of altering splicing patterns in cancer cells
</w:t>
      </w:r>
    </w:p>
    <w:p>
      <w:pPr>
        <w:numPr>
          <w:ilvl w:val="0"/>
          <w:numId w:val="2"/>
        </w:numPr>
      </w:pPr>
      <w:r>
        <w:rPr/>
        <w:t xml:space="preserve">Long-term effects of alternative splicing therapies on cancer patients</w:t>
      </w:r>
    </w:p>
    <w:p>
      <w:pPr>
        <w:pStyle w:val="Heading1"/>
      </w:pPr>
      <w:bookmarkStart w:id="6" w:name="_Toc6"/>
      <w:r>
        <w:t>Report location:</w:t>
      </w:r>
      <w:bookmarkEnd w:id="6"/>
    </w:p>
    <w:p>
      <w:hyperlink r:id="rId8" w:history="1">
        <w:r>
          <w:rPr>
            <w:color w:val="2980b9"/>
            <w:u w:val="single"/>
          </w:rPr>
          <w:t xml:space="preserve">https://www.fullpicture.app/item/e33207922fe7c6b23511c42392d95b97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27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18-273X/13/3/561/html" TargetMode="External"/><Relationship Id="rId8" Type="http://schemas.openxmlformats.org/officeDocument/2006/relationships/hyperlink" Target="https://www.fullpicture.app/item/e33207922fe7c6b23511c42392d95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2023-12-27T02:52:52+01:00</dcterms:created>
  <dcterms:modified xsi:type="dcterms:W3CDTF">2023-12-27T02:52:52+01:00</dcterms:modified>
</cp:coreProperties>
</file>

<file path=docProps/custom.xml><?xml version="1.0" encoding="utf-8"?>
<Properties xmlns="http://schemas.openxmlformats.org/officeDocument/2006/custom-properties" xmlns:vt="http://schemas.openxmlformats.org/officeDocument/2006/docPropsVTypes"/>
</file>