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stretching of high G:D ratio carbon nanotube fibers using super-acid - ScienceDirect</w:t>
      </w:r>
      <w:br/>
      <w:hyperlink r:id="rId7" w:history="1">
        <w:r>
          <w:rPr>
            <w:color w:val="2980b9"/>
            <w:u w:val="single"/>
          </w:rPr>
          <w:t xml:space="preserve">https://www.sciencedirect.com/science/article/pii/S0008622319307547?via%3Dihub</w:t>
        </w:r>
      </w:hyperlink>
    </w:p>
    <w:p>
      <w:pPr>
        <w:pStyle w:val="Heading1"/>
      </w:pPr>
      <w:bookmarkStart w:id="2" w:name="_Toc2"/>
      <w:r>
        <w:t>Article summary:</w:t>
      </w:r>
      <w:bookmarkEnd w:id="2"/>
    </w:p>
    <w:p>
      <w:pPr>
        <w:jc w:val="both"/>
      </w:pPr>
      <w:r>
        <w:rPr/>
        <w:t xml:space="preserve">1. Few-wall carbon nanotube (CNT) textiles have been stretched in chlorosulfonic acid (CSA) to a degree so far unseen in CNT textiles, resulting in improved microstructural alignment and density.</w:t>
      </w:r>
    </w:p>
    <w:p>
      <w:pPr>
        <w:jc w:val="both"/>
      </w:pPr>
      <w:r>
        <w:rPr/>
        <w:t xml:space="preserve">2. The electrical conductivity of the de-doped fiber was found to be 45% greater than single-crystal graphite, a significant milestone for CNT conductor development.</w:t>
      </w:r>
    </w:p>
    <w:p>
      <w:pPr>
        <w:jc w:val="both"/>
      </w:pPr>
      <w:r>
        <w:rPr/>
        <w:t xml:space="preserve">3. Post-synthesis processing is important to achieve superior performance in carbon nanotube textile materials.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correlation tables and validated multivariate statistical models that show that conductivity is overwhelmingly linked to stretching degree. It also cites previous studies that support its findings, such as the fact that less graphenically pristine CNT materials stretch to a lower degree in CSA, similar to previous reports. However, there are some potential biases present in the article, such as the fact that it does not explore counterarguments or present both sides equally. Additionally, it does not mention any possible risks associated with stretching CNTs using super-acid or any other potential drawbacks of this method. Furthermore, some of the claims made are unsupported by evidence or missing points of consideration; for example, while the article states that post-synthesis processing is important to achieve superior performance in carbon nanotube textile materials, it does not provide any evidence or further explanation for this claim. Finally, there may be some promotional content present in the article as well; while it does provide an objective overview of its findings and conclusions, it could be argued that it is slightly biased towards promoting the use of super-acid for stretching CNTs due to its positive results.</w:t>
      </w:r>
    </w:p>
    <w:p>
      <w:pPr>
        <w:pStyle w:val="Heading1"/>
      </w:pPr>
      <w:bookmarkStart w:id="5" w:name="_Toc5"/>
      <w:r>
        <w:t>Topics for further research:</w:t>
      </w:r>
      <w:bookmarkEnd w:id="5"/>
    </w:p>
    <w:p>
      <w:pPr>
        <w:spacing w:after="0"/>
        <w:numPr>
          <w:ilvl w:val="0"/>
          <w:numId w:val="2"/>
        </w:numPr>
      </w:pPr>
      <w:r>
        <w:rPr/>
        <w:t xml:space="preserve">Risks associated with stretching CNTs</w:t>
      </w:r>
    </w:p>
    <w:p>
      <w:pPr>
        <w:spacing w:after="0"/>
        <w:numPr>
          <w:ilvl w:val="0"/>
          <w:numId w:val="2"/>
        </w:numPr>
      </w:pPr>
      <w:r>
        <w:rPr/>
        <w:t xml:space="preserve">Potential drawbacks of super-acid method</w:t>
      </w:r>
    </w:p>
    <w:p>
      <w:pPr>
        <w:spacing w:after="0"/>
        <w:numPr>
          <w:ilvl w:val="0"/>
          <w:numId w:val="2"/>
        </w:numPr>
      </w:pPr>
      <w:r>
        <w:rPr/>
        <w:t xml:space="preserve">Post-synthesis processing of CNTs</w:t>
      </w:r>
    </w:p>
    <w:p>
      <w:pPr>
        <w:spacing w:after="0"/>
        <w:numPr>
          <w:ilvl w:val="0"/>
          <w:numId w:val="2"/>
        </w:numPr>
      </w:pPr>
      <w:r>
        <w:rPr/>
        <w:t xml:space="preserve">Counterarguments to stretching CNTs</w:t>
      </w:r>
    </w:p>
    <w:p>
      <w:pPr>
        <w:spacing w:after="0"/>
        <w:numPr>
          <w:ilvl w:val="0"/>
          <w:numId w:val="2"/>
        </w:numPr>
      </w:pPr>
      <w:r>
        <w:rPr/>
        <w:t xml:space="preserve">Advantages of stretching CNTs</w:t>
      </w:r>
    </w:p>
    <w:p>
      <w:pPr>
        <w:numPr>
          <w:ilvl w:val="0"/>
          <w:numId w:val="2"/>
        </w:numPr>
      </w:pPr>
      <w:r>
        <w:rPr/>
        <w:t xml:space="preserve">Impact of stretching CNTs on performance</w:t>
      </w:r>
    </w:p>
    <w:p>
      <w:pPr>
        <w:pStyle w:val="Heading1"/>
      </w:pPr>
      <w:bookmarkStart w:id="6" w:name="_Toc6"/>
      <w:r>
        <w:t>Report location:</w:t>
      </w:r>
      <w:bookmarkEnd w:id="6"/>
    </w:p>
    <w:p>
      <w:hyperlink r:id="rId8" w:history="1">
        <w:r>
          <w:rPr>
            <w:color w:val="2980b9"/>
            <w:u w:val="single"/>
          </w:rPr>
          <w:t xml:space="preserve">https://www.fullpicture.app/item/e3367cec5f5c7cd4d4128ca13cb6bdc5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8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9307547?via%3Dihub" TargetMode="External"/><Relationship Id="rId8" Type="http://schemas.openxmlformats.org/officeDocument/2006/relationships/hyperlink" Target="https://www.fullpicture.app/item/e3367cec5f5c7cd4d4128ca13cb6b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2023-02-23T22:17:55+01:00</dcterms:created>
  <dcterms:modified xsi:type="dcterms:W3CDTF">2023-02-23T22:17:55+01:00</dcterms:modified>
</cp:coreProperties>
</file>

<file path=docProps/custom.xml><?xml version="1.0" encoding="utf-8"?>
<Properties xmlns="http://schemas.openxmlformats.org/officeDocument/2006/custom-properties" xmlns:vt="http://schemas.openxmlformats.org/officeDocument/2006/docPropsVTypes"/>
</file>