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功能多样化的人 T 细胞识别由 MR1 - PMC 呈递的非微生物抗原</w:t>
      </w:r>
      <w:br/>
      <w:hyperlink r:id="rId7" w:history="1">
        <w:r>
          <w:rPr>
            <w:color w:val="2980b9"/>
            <w:u w:val="single"/>
          </w:rPr>
          <w:t xml:space="preserve">https://www.ncbi.nlm.nih.gov/pmc/articles/PMC5459576/</w:t>
        </w:r>
      </w:hyperlink>
    </w:p>
    <w:p>
      <w:pPr>
        <w:pStyle w:val="Heading1"/>
      </w:pPr>
      <w:bookmarkStart w:id="2" w:name="_Toc2"/>
      <w:r>
        <w:t>Article summary:</w:t>
      </w:r>
      <w:bookmarkEnd w:id="2"/>
    </w:p>
    <w:p>
      <w:pPr>
        <w:jc w:val="both"/>
      </w:pPr>
      <w:r>
        <w:rPr/>
        <w:t xml:space="preserve">1. MR1 is a non-polymorphic MHC-I related protein that can be used to detect and respond to cancer cells.</w:t>
      </w:r>
    </w:p>
    <w:p>
      <w:pPr>
        <w:jc w:val="both"/>
      </w:pPr>
      <w:r>
        <w:rPr/>
        <w:t xml:space="preserve">2. Researchers have identified a new population of T cells, called MR1T cells, which are specific for MR1 and can recognize cancer cells without the presence of microbial antigens.</w:t>
      </w:r>
    </w:p>
    <w:p>
      <w:pPr>
        <w:jc w:val="both"/>
      </w:pPr>
      <w:r>
        <w:rPr/>
        <w:t xml:space="preserve">3. MR1T cells display heterogeneous phenotypic and functional properties, including the expression of multiple chemokine receptors and secretion of various effector molecules, suggesting their potential role in anti-cancer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research conducted on the role of MHC-I related protein MR1 in recognizing cancer cells. The authors present evidence that suggests that MR1 can be used to identify cancer cells without the presence of microbial antigens, by identifying a new population of T cells called MR1T cells which are specific for this protein. The article also discusses the heterogeneous phenotypic and functional properties displayed by these T cells, such as expression of multiple chemokine receptors and secretion of various effector molecules, which suggest their potential role in anti-cancer strategies. </w:t>
      </w:r>
    </w:p>
    <w:p>
      <w:pPr>
        <w:jc w:val="both"/>
      </w:pPr>
      <w:r>
        <w:rPr/>
        <w:t xml:space="preserve">The article is generally reliable and trustworthy as it provides evidence from previous studies to support its claims. However, there are some points that could be further explored or discussed in more detail. For example, while the article mentions that these T cells can recognize cancer cells without the presence of microbial antigens, it does not provide any evidence or discussion about how they do so or what other factors may be involved in this process. Additionally, while the article discusses potential applications for these T cells in anti-cancer strategies, it does not discuss any possible risks associated with using them or any ethical considerations that should be taken into account when doing so. Furthermore, while the article presents evidence from previous studies to support its claims, it does not explore any counterarguments or alternative explanations for its findings. </w:t>
      </w:r>
    </w:p>
    <w:p>
      <w:pPr>
        <w:jc w:val="both"/>
      </w:pPr>
      <w:r>
        <w:rPr/>
        <w:t xml:space="preserve">In conclusion, while this article is generally reliable and trustworthy due to its use of evidence from previous studies to support its claims, there are some points that could be further explored or discussed in more detail such as possible risks associated with using these T cells or ethical considerations when doing so as well as exploring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Risks associated with MR1T cells</w:t>
      </w:r>
    </w:p>
    <w:p>
      <w:pPr>
        <w:spacing w:after="0"/>
        <w:numPr>
          <w:ilvl w:val="0"/>
          <w:numId w:val="2"/>
        </w:numPr>
      </w:pPr>
      <w:r>
        <w:rPr/>
        <w:t xml:space="preserve">Ethical considerations for MR1T cells</w:t>
      </w:r>
    </w:p>
    <w:p>
      <w:pPr>
        <w:spacing w:after="0"/>
        <w:numPr>
          <w:ilvl w:val="0"/>
          <w:numId w:val="2"/>
        </w:numPr>
      </w:pPr>
      <w:r>
        <w:rPr/>
        <w:t xml:space="preserve">Alternative explanations for MR1T cell recognition</w:t>
      </w:r>
    </w:p>
    <w:p>
      <w:pPr>
        <w:spacing w:after="0"/>
        <w:numPr>
          <w:ilvl w:val="0"/>
          <w:numId w:val="2"/>
        </w:numPr>
      </w:pPr>
      <w:r>
        <w:rPr/>
        <w:t xml:space="preserve">Mechanisms of MR1T cell recognition</w:t>
      </w:r>
    </w:p>
    <w:p>
      <w:pPr>
        <w:spacing w:after="0"/>
        <w:numPr>
          <w:ilvl w:val="0"/>
          <w:numId w:val="2"/>
        </w:numPr>
      </w:pPr>
      <w:r>
        <w:rPr/>
        <w:t xml:space="preserve">Potential applications of MR1T cells</w:t>
      </w:r>
    </w:p>
    <w:p>
      <w:pPr>
        <w:numPr>
          <w:ilvl w:val="0"/>
          <w:numId w:val="2"/>
        </w:numPr>
      </w:pPr>
      <w:r>
        <w:rPr/>
        <w:t xml:space="preserve">Counterarguments to MR1T cell research</w:t>
      </w:r>
    </w:p>
    <w:p>
      <w:pPr>
        <w:pStyle w:val="Heading1"/>
      </w:pPr>
      <w:bookmarkStart w:id="6" w:name="_Toc6"/>
      <w:r>
        <w:t>Report location:</w:t>
      </w:r>
      <w:bookmarkEnd w:id="6"/>
    </w:p>
    <w:p>
      <w:hyperlink r:id="rId8" w:history="1">
        <w:r>
          <w:rPr>
            <w:color w:val="2980b9"/>
            <w:u w:val="single"/>
          </w:rPr>
          <w:t xml:space="preserve">https://www.fullpicture.app/item/e33fbd88ed98adfe7b6a6a7097fb02f0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D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59576/" TargetMode="External"/><Relationship Id="rId8" Type="http://schemas.openxmlformats.org/officeDocument/2006/relationships/hyperlink" Target="https://www.fullpicture.app/item/e33fbd88ed98adfe7b6a6a7097fb02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2023-02-23T08:17:42+01:00</dcterms:created>
  <dcterms:modified xsi:type="dcterms:W3CDTF">2023-02-23T08:17:42+01:00</dcterms:modified>
</cp:coreProperties>
</file>

<file path=docProps/custom.xml><?xml version="1.0" encoding="utf-8"?>
<Properties xmlns="http://schemas.openxmlformats.org/officeDocument/2006/custom-properties" xmlns:vt="http://schemas.openxmlformats.org/officeDocument/2006/docPropsVTypes"/>
</file>