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科学中心|供应链金融信用风险量化：基于中国汽车供应链视角|10.1109/access.2019.2939287</w:t>
      </w:r>
      <w:br/>
      <w:hyperlink r:id="rId7" w:history="1">
        <w:r>
          <w:rPr>
            <w:color w:val="2980b9"/>
            <w:u w:val="single"/>
          </w:rPr>
          <w:t xml:space="preserve">https://sci-hub.wf/10.1109/ACCESS.2019.2939287</w:t>
        </w:r>
      </w:hyperlink>
    </w:p>
    <w:p>
      <w:pPr>
        <w:pStyle w:val="Heading1"/>
      </w:pPr>
      <w:bookmarkStart w:id="2" w:name="_Toc2"/>
      <w:r>
        <w:t>Article summary:</w:t>
      </w:r>
      <w:bookmarkEnd w:id="2"/>
    </w:p>
    <w:p>
      <w:pPr>
        <w:jc w:val="both"/>
      </w:pPr>
      <w:r>
        <w:rPr/>
        <w:t xml:space="preserve">1. This article examines the credit risk quantification of supply chain finance from the perspective of China's automotive supply chain.</w:t>
      </w:r>
    </w:p>
    <w:p>
      <w:pPr>
        <w:jc w:val="both"/>
      </w:pPr>
      <w:r>
        <w:rPr/>
        <w:t xml:space="preserve">2. The authors propose a new method for credit risk quantification based on fuzzy comprehensive evaluation and support vector machine.</w:t>
      </w:r>
    </w:p>
    <w:p>
      <w:pPr>
        <w:jc w:val="both"/>
      </w:pPr>
      <w:r>
        <w:rPr/>
        <w:t xml:space="preserve">3. The proposed method is tested using a dataset of Chinese automotive suppliers, and results show that it can effectively quantify credit risk in the supply chain finance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in-depth analysis of the credit risk quantification of supply chain finance from the perspective of China's automotive supply chain, proposing a new method for credit risk quantification based on fuzzy comprehensive evaluation and support vector machine. The authors provide evidence to support their claims by testing their proposed method using a dataset of Chinese automotive suppliers, and results show that it can effectively quantify credit risk in the supply chain finance industry. </w:t>
      </w:r>
    </w:p>
    <w:p>
      <w:pPr>
        <w:jc w:val="both"/>
      </w:pPr>
      <w:r>
        <w:rPr/>
        <w:t xml:space="preserve">The article appears to be reliable and trustworthy as it provides evidence to back up its claims and presents both sides equally. However, there are some potential biases that should be noted. For example, the authors focus solely on China's automotive supply chain, which may not be representative of other industries or countries. Additionally, while the authors present evidence to support their claims, they do not explore any counterarguments or consider any possible risks associated with their proposed method. Furthermore, there is no discussion about how this research could be applied in practice or what implications it may have for other industries or countries. </w:t>
      </w:r>
    </w:p>
    <w:p>
      <w:pPr>
        <w:jc w:val="both"/>
      </w:pPr>
      <w:r>
        <w:rPr/>
        <w:t xml:space="preserve">In conclusion, while this article appears to be reliable and trustworthy overall, there are some potential biases that should be noted such as its focus on China's automotive supply chain and lack of exploration into counterarguments or possible risks associated with its proposed method.</w:t>
      </w:r>
    </w:p>
    <w:p>
      <w:pPr>
        <w:pStyle w:val="Heading1"/>
      </w:pPr>
      <w:bookmarkStart w:id="5" w:name="_Toc5"/>
      <w:r>
        <w:t>Topics for further research:</w:t>
      </w:r>
      <w:bookmarkEnd w:id="5"/>
    </w:p>
    <w:p>
      <w:pPr>
        <w:spacing w:after="0"/>
        <w:numPr>
          <w:ilvl w:val="0"/>
          <w:numId w:val="2"/>
        </w:numPr>
      </w:pPr>
      <w:r>
        <w:rPr/>
        <w:t xml:space="preserve">Credit risk quantification in other industries</w:t>
      </w:r>
    </w:p>
    <w:p>
      <w:pPr>
        <w:spacing w:after="0"/>
        <w:numPr>
          <w:ilvl w:val="0"/>
          <w:numId w:val="2"/>
        </w:numPr>
      </w:pPr>
      <w:r>
        <w:rPr/>
        <w:t xml:space="preserve">Credit risk quantification in other countries</w:t>
      </w:r>
    </w:p>
    <w:p>
      <w:pPr>
        <w:spacing w:after="0"/>
        <w:numPr>
          <w:ilvl w:val="0"/>
          <w:numId w:val="2"/>
        </w:numPr>
      </w:pPr>
      <w:r>
        <w:rPr/>
        <w:t xml:space="preserve">Potential risks associated with fuzzy comprehensive evaluation</w:t>
      </w:r>
    </w:p>
    <w:p>
      <w:pPr>
        <w:spacing w:after="0"/>
        <w:numPr>
          <w:ilvl w:val="0"/>
          <w:numId w:val="2"/>
        </w:numPr>
      </w:pPr>
      <w:r>
        <w:rPr/>
        <w:t xml:space="preserve">Potential risks associated with support vector machine</w:t>
      </w:r>
    </w:p>
    <w:p>
      <w:pPr>
        <w:spacing w:after="0"/>
        <w:numPr>
          <w:ilvl w:val="0"/>
          <w:numId w:val="2"/>
        </w:numPr>
      </w:pPr>
      <w:r>
        <w:rPr/>
        <w:t xml:space="preserve">Practical applications of credit risk quantification</w:t>
      </w:r>
    </w:p>
    <w:p>
      <w:pPr>
        <w:numPr>
          <w:ilvl w:val="0"/>
          <w:numId w:val="2"/>
        </w:numPr>
      </w:pPr>
      <w:r>
        <w:rPr/>
        <w:t xml:space="preserve">Implications of credit risk quantification for other industries and countries</w:t>
      </w:r>
    </w:p>
    <w:p>
      <w:pPr>
        <w:pStyle w:val="Heading1"/>
      </w:pPr>
      <w:bookmarkStart w:id="6" w:name="_Toc6"/>
      <w:r>
        <w:t>Report location:</w:t>
      </w:r>
      <w:bookmarkEnd w:id="6"/>
    </w:p>
    <w:p>
      <w:hyperlink r:id="rId8" w:history="1">
        <w:r>
          <w:rPr>
            <w:color w:val="2980b9"/>
            <w:u w:val="single"/>
          </w:rPr>
          <w:t xml:space="preserve">https://www.fullpicture.app/item/e38763e0492c6637c1733a9a8337ab66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1E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09/ACCESS.2019.2939287" TargetMode="External"/><Relationship Id="rId8" Type="http://schemas.openxmlformats.org/officeDocument/2006/relationships/hyperlink" Target="https://www.fullpicture.app/item/e38763e0492c6637c1733a9a8337ab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2023-02-23T07:32:19+01:00</dcterms:created>
  <dcterms:modified xsi:type="dcterms:W3CDTF">2023-02-23T07:32:19+01:00</dcterms:modified>
</cp:coreProperties>
</file>

<file path=docProps/custom.xml><?xml version="1.0" encoding="utf-8"?>
<Properties xmlns="http://schemas.openxmlformats.org/officeDocument/2006/custom-properties" xmlns:vt="http://schemas.openxmlformats.org/officeDocument/2006/docPropsVTypes"/>
</file>