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LinkedIn</w:t>
      </w:r>
      <w:br/>
      <w:hyperlink r:id="rId7" w:history="1">
        <w:r>
          <w:rPr>
            <w:color w:val="2980b9"/>
            <w:u w:val="single"/>
          </w:rPr>
          <w:t xml:space="preserve">https://www.linkedin.com/pulse/harnessing-power-digital-health-ksa-uae-unleash-your-growth-zahid-ali/</w:t>
        </w:r>
      </w:hyperlink>
    </w:p>
    <w:p>
      <w:pPr>
        <w:pStyle w:val="Heading1"/>
      </w:pPr>
      <w:bookmarkStart w:id="2" w:name="_Toc2"/>
      <w:r>
        <w:t>Article summary:</w:t>
      </w:r>
      <w:bookmarkEnd w:id="2"/>
    </w:p>
    <w:p>
      <w:pPr>
        <w:jc w:val="both"/>
      </w:pPr>
      <w:r>
        <w:rPr/>
        <w:t xml:space="preserve">1. The digital health market in the Kingdom of Saudi Arabia (KSA) and the United Arab Emirates (UAE) is rapidly growing, attracting attention from tech giants such as Apple, Amazon, Google, and Microsoft. </w:t>
      </w:r>
    </w:p>
    <w:p>
      <w:pPr>
        <w:jc w:val="both"/>
      </w:pPr>
      <w:r>
        <w:rPr/>
        <w:t xml:space="preserve">2. The global digital health market size is projected to reach USD 295.4 billion by 2028 with a compound annual growth rate (CAGR) of 15.1%. </w:t>
      </w:r>
    </w:p>
    <w:p>
      <w:pPr>
        <w:jc w:val="both"/>
      </w:pPr>
      <w:r>
        <w:rPr/>
        <w:t xml:space="preserve">3. The KSA and UAE governments have made strong investments in digital health technology to modernize their healthcare sectors, enhance patient outcomes, and increase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digital health market in the Kingdom of Saudi Arabia (KSA) and the United Arab Emirates (UAE). It discusses how these countries are investing in digital health technology to modernize their healthcare sectors, enhance patient outcomes, and increase efficiency. The article also provides statistics on the global digital health market size and its projected growth rate over the next few years. </w:t>
      </w:r>
    </w:p>
    <w:p>
      <w:pPr>
        <w:jc w:val="both"/>
      </w:pPr>
      <w:r>
        <w:rPr/>
        <w:t xml:space="preserve">The article appears to be reliable overall; however, there are some potential biases that should be noted. For example, it does not provide any information about other countries or regions that may be investing in digital health technology or how they compare to KSA and UAE in terms of investment levels or outcomes achieved. Additionally, while it mentions some of the benefits of digital health solutions such as convenience and access to cutting-edge technologies, it does not discuss any potential risks associated with these solutions such as privacy concerns or data security issues. Furthermore, while it mentions that Apple, Amazon, Google, and Microsoft are focused on providing top-notch digital health solutions to customers in the region, it does not provide any details about what specific solutions they are offering or how they compare to other providers in terms of quality or cost-effectiveness. </w:t>
      </w:r>
    </w:p>
    <w:p>
      <w:pPr>
        <w:jc w:val="both"/>
      </w:pPr>
      <w:r>
        <w:rPr/>
        <w:t xml:space="preserve">In conclusion, while this article provides a good overview of the current state of digital health in KSA and UAE as well as projections for future growth in this sector globally,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Digital health technology risks</w:t>
      </w:r>
    </w:p>
    <w:p>
      <w:pPr>
        <w:spacing w:after="0"/>
        <w:numPr>
          <w:ilvl w:val="0"/>
          <w:numId w:val="2"/>
        </w:numPr>
      </w:pPr>
      <w:r>
        <w:rPr/>
        <w:t xml:space="preserve">Privacy concerns in digital health</w:t>
      </w:r>
    </w:p>
    <w:p>
      <w:pPr>
        <w:spacing w:after="0"/>
        <w:numPr>
          <w:ilvl w:val="0"/>
          <w:numId w:val="2"/>
        </w:numPr>
      </w:pPr>
      <w:r>
        <w:rPr/>
        <w:t xml:space="preserve">Data security in digital health</w:t>
      </w:r>
    </w:p>
    <w:p>
      <w:pPr>
        <w:spacing w:after="0"/>
        <w:numPr>
          <w:ilvl w:val="0"/>
          <w:numId w:val="2"/>
        </w:numPr>
      </w:pPr>
      <w:r>
        <w:rPr/>
        <w:t xml:space="preserve">Digital health solutions comparison</w:t>
      </w:r>
    </w:p>
    <w:p>
      <w:pPr>
        <w:spacing w:after="0"/>
        <w:numPr>
          <w:ilvl w:val="0"/>
          <w:numId w:val="2"/>
        </w:numPr>
      </w:pPr>
      <w:r>
        <w:rPr/>
        <w:t xml:space="preserve">Apple digital health solutions</w:t>
      </w:r>
    </w:p>
    <w:p>
      <w:pPr>
        <w:numPr>
          <w:ilvl w:val="0"/>
          <w:numId w:val="2"/>
        </w:numPr>
      </w:pPr>
      <w:r>
        <w:rPr/>
        <w:t xml:space="preserve">Microsoft digital health solutions</w:t>
      </w:r>
    </w:p>
    <w:p>
      <w:pPr>
        <w:pStyle w:val="Heading1"/>
      </w:pPr>
      <w:bookmarkStart w:id="6" w:name="_Toc6"/>
      <w:r>
        <w:t>Report location:</w:t>
      </w:r>
      <w:bookmarkEnd w:id="6"/>
    </w:p>
    <w:p>
      <w:hyperlink r:id="rId8" w:history="1">
        <w:r>
          <w:rPr>
            <w:color w:val="2980b9"/>
            <w:u w:val="single"/>
          </w:rPr>
          <w:t xml:space="preserve">https://www.fullpicture.app/item/e3af83e836ae5cf5fcf7e91721b441ec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F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harnessing-power-digital-health-ksa-uae-unleash-your-growth-zahid-ali/" TargetMode="External"/><Relationship Id="rId8" Type="http://schemas.openxmlformats.org/officeDocument/2006/relationships/hyperlink" Target="https://www.fullpicture.app/item/e3af83e836ae5cf5fcf7e91721b44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2023-02-23T15:05:31+01:00</dcterms:created>
  <dcterms:modified xsi:type="dcterms:W3CDTF">2023-02-23T15:05:31+01:00</dcterms:modified>
</cp:coreProperties>
</file>

<file path=docProps/custom.xml><?xml version="1.0" encoding="utf-8"?>
<Properties xmlns="http://schemas.openxmlformats.org/officeDocument/2006/custom-properties" xmlns:vt="http://schemas.openxmlformats.org/officeDocument/2006/docPropsVTypes"/>
</file>