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statistics in China and United States, 2022: profiles, trends, and determinants - PubMed</w:t>
      </w:r>
      <w:br/>
      <w:hyperlink r:id="rId7" w:history="1">
        <w:r>
          <w:rPr>
            <w:color w:val="2980b9"/>
            <w:u w:val="single"/>
          </w:rPr>
          <w:t xml:space="preserve">https://pubmed.ncbi.nlm.nih.gov/35143424/</w:t>
        </w:r>
      </w:hyperlink>
    </w:p>
    <w:p>
      <w:pPr>
        <w:pStyle w:val="Heading1"/>
      </w:pPr>
      <w:bookmarkStart w:id="2" w:name="_Toc2"/>
      <w:r>
        <w:t>Article summary:</w:t>
      </w:r>
      <w:bookmarkEnd w:id="2"/>
    </w:p>
    <w:p>
      <w:pPr>
        <w:jc w:val="both"/>
      </w:pPr>
      <w:r>
        <w:rPr/>
        <w:t xml:space="preserve">1. In 2022, there will be approximately 4.8 million new cancer cases and 3.2 million cancer deaths in China, and 2.4 million new cancer cases and 0.6 million cancer deaths in the United States.</w:t>
      </w:r>
    </w:p>
    <w:p>
      <w:pPr>
        <w:jc w:val="both"/>
      </w:pPr>
      <w:r>
        <w:rPr/>
        <w:t xml:space="preserve">2. The most common cancers are lung cancer in China and breast cancer in the USA, and lung cancer is the leading cause of death in both countries.</w:t>
      </w:r>
    </w:p>
    <w:p>
      <w:pPr>
        <w:jc w:val="both"/>
      </w:pPr>
      <w:r>
        <w:rPr/>
        <w:t xml:space="preserve">3. Increases in adult population size and population aging are major determinants for incremental cancer deaths, while case-fatality rates have contributed to reduced cancer deaths in both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state of cancer statistics in China and the United States for 2022, including profiles, trends, and determinants. The data used to support the claims made are sourced from reputable sources such as GLOBOCAN 2020, Surveillance Epidemiology and End Results program (SEER), National Center for Health Statistics (NCHS), Chinese Cancer Registry Reports, Global Burden of Disease 2019 (GBD 2019), etc., which adds to its credibility. Furthermore, the authors provide detailed explanations of their methods used to analyze the data which further enhances its reliability. </w:t>
      </w:r>
    </w:p>
    <w:p>
      <w:pPr>
        <w:jc w:val="both"/>
      </w:pPr>
      <w:r>
        <w:rPr/>
        <w:t xml:space="preserve">However, there are some potential biases that should be noted when assessing this article’s trustworthiness. Firstly, although the authors have provided a comprehensive overview of the current state of cancer statistics in China and the United States for 2022, they do not explore any counterarguments or present any alternative perspectives on their findings which could lead to a one-sided reporting of their results. Additionally, there is no mention of possible risks associated with these findings which could lead to an incomplete understanding of their implications on public health policy decisions or interventions related to reducing or managing cancer burden in both countries. Finally, although this article provides an extensive analysis of data from various sources related to cancer statistics in China and the United States for 2022, it does not provide any evidence or discussion regarding how these findings can be applied practically or what actions can be taken by public health officials or policymakers based on these results which could limit its usefulness for decision-making purposes.</w:t>
      </w:r>
    </w:p>
    <w:p>
      <w:pPr>
        <w:pStyle w:val="Heading1"/>
      </w:pPr>
      <w:bookmarkStart w:id="5" w:name="_Toc5"/>
      <w:r>
        <w:t>Topics for further research:</w:t>
      </w:r>
      <w:bookmarkEnd w:id="5"/>
    </w:p>
    <w:p>
      <w:pPr>
        <w:spacing w:after="0"/>
        <w:numPr>
          <w:ilvl w:val="0"/>
          <w:numId w:val="2"/>
        </w:numPr>
      </w:pPr>
      <w:r>
        <w:rPr/>
        <w:t xml:space="preserve">Cancer risk factors </w:t>
      </w:r>
    </w:p>
    <w:p>
      <w:pPr>
        <w:spacing w:after="0"/>
        <w:numPr>
          <w:ilvl w:val="0"/>
          <w:numId w:val="2"/>
        </w:numPr>
      </w:pPr>
      <w:r>
        <w:rPr/>
        <w:t xml:space="preserve">Cancer prevention strategies </w:t>
      </w:r>
    </w:p>
    <w:p>
      <w:pPr>
        <w:spacing w:after="0"/>
        <w:numPr>
          <w:ilvl w:val="0"/>
          <w:numId w:val="2"/>
        </w:numPr>
      </w:pPr>
      <w:r>
        <w:rPr/>
        <w:t xml:space="preserve">Cancer public health policy </w:t>
      </w:r>
    </w:p>
    <w:p>
      <w:pPr>
        <w:spacing w:after="0"/>
        <w:numPr>
          <w:ilvl w:val="0"/>
          <w:numId w:val="2"/>
        </w:numPr>
      </w:pPr>
      <w:r>
        <w:rPr/>
        <w:t xml:space="preserve">Cancer interventions </w:t>
      </w:r>
    </w:p>
    <w:p>
      <w:pPr>
        <w:spacing w:after="0"/>
        <w:numPr>
          <w:ilvl w:val="0"/>
          <w:numId w:val="2"/>
        </w:numPr>
      </w:pPr>
      <w:r>
        <w:rPr/>
        <w:t xml:space="preserve">Cancer burden reduction </w:t>
      </w:r>
    </w:p>
    <w:p>
      <w:pPr>
        <w:numPr>
          <w:ilvl w:val="0"/>
          <w:numId w:val="2"/>
        </w:numPr>
      </w:pPr>
      <w:r>
        <w:rPr/>
        <w:t xml:space="preserve">Cancer statistics comparison</w:t>
      </w:r>
    </w:p>
    <w:p>
      <w:pPr>
        <w:pStyle w:val="Heading1"/>
      </w:pPr>
      <w:bookmarkStart w:id="6" w:name="_Toc6"/>
      <w:r>
        <w:t>Report location:</w:t>
      </w:r>
      <w:bookmarkEnd w:id="6"/>
    </w:p>
    <w:p>
      <w:hyperlink r:id="rId8" w:history="1">
        <w:r>
          <w:rPr>
            <w:color w:val="2980b9"/>
            <w:u w:val="single"/>
          </w:rPr>
          <w:t xml:space="preserve">https://www.fullpicture.app/item/e40d729333c4d944b06c0e82d34200b0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2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43424/" TargetMode="External"/><Relationship Id="rId8" Type="http://schemas.openxmlformats.org/officeDocument/2006/relationships/hyperlink" Target="https://www.fullpicture.app/item/e40d729333c4d944b06c0e82d3420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2023-02-21T16:24:58+01:00</dcterms:created>
  <dcterms:modified xsi:type="dcterms:W3CDTF">2023-02-21T16:24:58+01:00</dcterms:modified>
</cp:coreProperties>
</file>

<file path=docProps/custom.xml><?xml version="1.0" encoding="utf-8"?>
<Properties xmlns="http://schemas.openxmlformats.org/officeDocument/2006/custom-properties" xmlns:vt="http://schemas.openxmlformats.org/officeDocument/2006/docPropsVTypes"/>
</file>