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Large-scale public data reuse to model immunotherapy response and resistance - PubMed</w:t>
      </w:r>
      <w:br/>
      <w:hyperlink r:id="rId7" w:history="1">
        <w:r>
          <w:rPr>
            <w:color w:val="2980b9"/>
            <w:u w:val="single"/>
          </w:rPr>
          <w:t xml:space="preserve">https://pubmed.ncbi.nlm.nih.gov/32102694/</w:t>
        </w:r>
      </w:hyperlink>
    </w:p>
    <w:p>
      <w:pPr>
        <w:pStyle w:val="Heading1"/>
      </w:pPr>
      <w:bookmarkStart w:id="2" w:name="_Toc2"/>
      <w:r>
        <w:t>Article summary:</w:t>
      </w:r>
      <w:bookmarkEnd w:id="2"/>
    </w:p>
    <w:p>
      <w:pPr>
        <w:jc w:val="both"/>
      </w:pPr>
      <w:r>
        <w:rPr/>
        <w:t xml:space="preserve">1. The article discusses a web platform called TIDE, which integrates large-scale omics data and biomarkers from published ICB trials, non-immunotherapy tumor profiles, and CRISPR screens to model immunotherapy response and resistance.</w:t>
      </w:r>
    </w:p>
    <w:p>
      <w:pPr>
        <w:jc w:val="both"/>
      </w:pPr>
      <w:r>
        <w:rPr/>
        <w:t xml:space="preserve">2. The platform provides three interactive analysis modules for hypothesis generation, biomarker optimization, and patient stratification.</w:t>
      </w:r>
    </w:p>
    <w:p>
      <w:pPr>
        <w:jc w:val="both"/>
      </w:pPr>
      <w:r>
        <w:rPr/>
        <w:t xml:space="preserve">3. It also includes a gene prioritization module that ranks genes by their clinical relevance and CRISPR screen phenotype.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TIDE web platform as a tool for modeling immunotherapy response and resistance. The authors provide detailed information on the platform's features and how it can be used to generate hypotheses, optimize biomarkers, and stratify patients. They also provide evidence from public databases, clinical studies, and CRISPR screens to support their claims about the utility of the platform. </w:t>
      </w:r>
    </w:p>
    <w:p>
      <w:pPr>
        <w:jc w:val="both"/>
      </w:pPr>
      <w:r>
        <w:rPr/>
        <w:t xml:space="preserve">However, there are some potential biases in the article that should be noted. For example, the authors do not discuss any potential risks associated with using the platform or any limitations of its capabilities. Additionally, they do not explore any counterarguments or present both sides of the argument equally when discussing the utility of public data reuse for modeling immunotherapy response and resistance. Finally, there is some promotional content in the article that could be seen as biased towards promoting TIDE as an effective tool for this purpose.</w:t>
      </w:r>
    </w:p>
    <w:p>
      <w:pPr>
        <w:pStyle w:val="Heading1"/>
      </w:pPr>
      <w:bookmarkStart w:id="5" w:name="_Toc5"/>
      <w:r>
        <w:t>Topics for further research:</w:t>
      </w:r>
      <w:bookmarkEnd w:id="5"/>
    </w:p>
    <w:p>
      <w:pPr>
        <w:spacing w:after="0"/>
        <w:numPr>
          <w:ilvl w:val="0"/>
          <w:numId w:val="2"/>
        </w:numPr>
      </w:pPr>
      <w:r>
        <w:rPr/>
        <w:t xml:space="preserve">Risks associated with immunotherapy modeling</w:t>
      </w:r>
    </w:p>
    <w:p>
      <w:pPr>
        <w:spacing w:after="0"/>
        <w:numPr>
          <w:ilvl w:val="0"/>
          <w:numId w:val="2"/>
        </w:numPr>
      </w:pPr>
      <w:r>
        <w:rPr/>
        <w:t xml:space="preserve">Limitations of TIDE web platform</w:t>
      </w:r>
    </w:p>
    <w:p>
      <w:pPr>
        <w:spacing w:after="0"/>
        <w:numPr>
          <w:ilvl w:val="0"/>
          <w:numId w:val="2"/>
        </w:numPr>
      </w:pPr>
      <w:r>
        <w:rPr/>
        <w:t xml:space="preserve">Public data reuse for immunotherapy</w:t>
      </w:r>
    </w:p>
    <w:p>
      <w:pPr>
        <w:spacing w:after="0"/>
        <w:numPr>
          <w:ilvl w:val="0"/>
          <w:numId w:val="2"/>
        </w:numPr>
      </w:pPr>
      <w:r>
        <w:rPr/>
        <w:t xml:space="preserve">Arguments against public data reuse</w:t>
      </w:r>
    </w:p>
    <w:p>
      <w:pPr>
        <w:spacing w:after="0"/>
        <w:numPr>
          <w:ilvl w:val="0"/>
          <w:numId w:val="2"/>
        </w:numPr>
      </w:pPr>
      <w:r>
        <w:rPr/>
        <w:t xml:space="preserve">Promotional content in TIDE web platform</w:t>
      </w:r>
    </w:p>
    <w:p>
      <w:pPr>
        <w:numPr>
          <w:ilvl w:val="0"/>
          <w:numId w:val="2"/>
        </w:numPr>
      </w:pPr>
      <w:r>
        <w:rPr/>
        <w:t xml:space="preserve">Biases in immunotherapy modeling</w:t>
      </w:r>
    </w:p>
    <w:p>
      <w:pPr>
        <w:pStyle w:val="Heading1"/>
      </w:pPr>
      <w:bookmarkStart w:id="6" w:name="_Toc6"/>
      <w:r>
        <w:t>Report location:</w:t>
      </w:r>
      <w:bookmarkEnd w:id="6"/>
    </w:p>
    <w:p>
      <w:hyperlink r:id="rId8" w:history="1">
        <w:r>
          <w:rPr>
            <w:color w:val="2980b9"/>
            <w:u w:val="single"/>
          </w:rPr>
          <w:t xml:space="preserve">https://www.fullpicture.app/item/e4470c6ea71d068ce37d714c5bdd16ed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2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02694/" TargetMode="External"/><Relationship Id="rId8" Type="http://schemas.openxmlformats.org/officeDocument/2006/relationships/hyperlink" Target="https://www.fullpicture.app/item/e4470c6ea71d068ce37d714c5bdd16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2023-02-22T00:21:19+01:00</dcterms:created>
  <dcterms:modified xsi:type="dcterms:W3CDTF">2023-02-22T00:21:19+01:00</dcterms:modified>
</cp:coreProperties>
</file>

<file path=docProps/custom.xml><?xml version="1.0" encoding="utf-8"?>
<Properties xmlns="http://schemas.openxmlformats.org/officeDocument/2006/custom-properties" xmlns:vt="http://schemas.openxmlformats.org/officeDocument/2006/docPropsVTypes"/>
</file>