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Not every coopetitor is the same: The impact of technological, market and geographical overlap with coopetitors on firms’ breakthrough inventions - ScienceDirect</w:t>
      </w:r>
      <w:br/>
      <w:hyperlink r:id="rId7" w:history="1">
        <w:r>
          <w:rPr>
            <w:color w:val="2980b9"/>
            <w:u w:val="single"/>
          </w:rPr>
          <w:t xml:space="preserve">https://www.sciencedirect.com/science/article/pii/S0024630118301031</w:t>
        </w:r>
      </w:hyperlink>
    </w:p>
    <w:p>
      <w:pPr>
        <w:pStyle w:val="Heading1"/>
      </w:pPr>
      <w:bookmarkStart w:id="2" w:name="_Toc2"/>
      <w:r>
        <w:t>Article summary:</w:t>
      </w:r>
      <w:bookmarkEnd w:id="2"/>
    </w:p>
    <w:p>
      <w:pPr>
        <w:jc w:val="both"/>
      </w:pPr>
      <w:r>
        <w:rPr/>
        <w:t xml:space="preserve">1. This article examines the impact of a firm's technological, market, and geographical overlap with coopetitors on its ability to generate breakthrough inventions.</w:t>
      </w:r>
    </w:p>
    <w:p>
      <w:pPr>
        <w:jc w:val="both"/>
      </w:pPr>
      <w:r>
        <w:rPr/>
        <w:t xml:space="preserve">2. The authors construct a unique data set from 323 firms in the global solar photovoltaic industry between 1995 and 2015 to test their theoretical arguments.</w:t>
      </w:r>
    </w:p>
    <w:p>
      <w:pPr>
        <w:jc w:val="both"/>
      </w:pPr>
      <w:r>
        <w:rPr/>
        <w:t xml:space="preserve">3. Results indicate an inverted U-shaped relationship between a focal firm's technological overlap with its portfolio of coopetitors and its breakthrough inventions, while market and geographical overlap moderate this curvilinear relationship.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the use of a unique data set from 323 firms in the global solar photovoltaic industry between 1995 and 2015. The authors also provide clear theoretical arguments that are supported by empirical evidence. Furthermore, the article does not appear to be biased or one-sided as it presents both sides of the argument equally. Additionally, there are no unsupported claims or missing points of consideration in the article. </w:t>
      </w:r>
    </w:p>
    <w:p>
      <w:pPr>
        <w:jc w:val="both"/>
      </w:pPr>
      <w:r>
        <w:rPr/>
        <w:t xml:space="preserve">However, there are some areas where the article could be improved upon. For example, while the authors do explore counterarguments, they do not provide any evidence for these counterarguments which could strengthen their argument further. Additionally, there is no mention of possible risks associated with coopetition which could be explored further in future research. Finally, while there is no promotional content in the article, it would have been beneficial if more attention was given to exploring alternative strategies for generating breakthrough inventions other than coopetition.</w:t>
      </w:r>
    </w:p>
    <w:p>
      <w:pPr>
        <w:pStyle w:val="Heading1"/>
      </w:pPr>
      <w:bookmarkStart w:id="5" w:name="_Toc5"/>
      <w:r>
        <w:t>Topics for further research:</w:t>
      </w:r>
      <w:bookmarkEnd w:id="5"/>
    </w:p>
    <w:p>
      <w:pPr>
        <w:spacing w:after="0"/>
        <w:numPr>
          <w:ilvl w:val="0"/>
          <w:numId w:val="2"/>
        </w:numPr>
      </w:pPr>
      <w:r>
        <w:rPr/>
        <w:t xml:space="preserve">Alternative strategies for generating breakthrough inventions</w:t>
      </w:r>
    </w:p>
    <w:p>
      <w:pPr>
        <w:spacing w:after="0"/>
        <w:numPr>
          <w:ilvl w:val="0"/>
          <w:numId w:val="2"/>
        </w:numPr>
      </w:pPr>
      <w:r>
        <w:rPr/>
        <w:t xml:space="preserve">Risks associated with coopetition</w:t>
      </w:r>
    </w:p>
    <w:p>
      <w:pPr>
        <w:spacing w:after="0"/>
        <w:numPr>
          <w:ilvl w:val="0"/>
          <w:numId w:val="2"/>
        </w:numPr>
      </w:pPr>
      <w:r>
        <w:rPr/>
        <w:t xml:space="preserve">Benefits of coopetition</w:t>
      </w:r>
    </w:p>
    <w:p>
      <w:pPr>
        <w:spacing w:after="0"/>
        <w:numPr>
          <w:ilvl w:val="0"/>
          <w:numId w:val="2"/>
        </w:numPr>
      </w:pPr>
      <w:r>
        <w:rPr/>
        <w:t xml:space="preserve">Coopetition in the global solar photovoltaic industry</w:t>
      </w:r>
    </w:p>
    <w:p>
      <w:pPr>
        <w:spacing w:after="0"/>
        <w:numPr>
          <w:ilvl w:val="0"/>
          <w:numId w:val="2"/>
        </w:numPr>
      </w:pPr>
      <w:r>
        <w:rPr/>
        <w:t xml:space="preserve">Empirical evidence for coopetition</w:t>
      </w:r>
    </w:p>
    <w:p>
      <w:pPr>
        <w:numPr>
          <w:ilvl w:val="0"/>
          <w:numId w:val="2"/>
        </w:numPr>
      </w:pPr>
      <w:r>
        <w:rPr/>
        <w:t xml:space="preserve">Theoretical arguments for coopetition</w:t>
      </w:r>
    </w:p>
    <w:p>
      <w:pPr>
        <w:pStyle w:val="Heading1"/>
      </w:pPr>
      <w:bookmarkStart w:id="6" w:name="_Toc6"/>
      <w:r>
        <w:t>Report location:</w:t>
      </w:r>
      <w:bookmarkEnd w:id="6"/>
    </w:p>
    <w:p>
      <w:hyperlink r:id="rId8" w:history="1">
        <w:r>
          <w:rPr>
            <w:color w:val="2980b9"/>
            <w:u w:val="single"/>
          </w:rPr>
          <w:t xml:space="preserve">https://www.fullpicture.app/item/e4a147051c60f940616a9d8ec69e27bc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0C1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4630118301031" TargetMode="External"/><Relationship Id="rId8" Type="http://schemas.openxmlformats.org/officeDocument/2006/relationships/hyperlink" Target="https://www.fullpicture.app/item/e4a147051c60f940616a9d8ec69e27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2023-02-23T07:16:57+01:00</dcterms:created>
  <dcterms:modified xsi:type="dcterms:W3CDTF">2023-02-23T07:16:57+01:00</dcterms:modified>
</cp:coreProperties>
</file>

<file path=docProps/custom.xml><?xml version="1.0" encoding="utf-8"?>
<Properties xmlns="http://schemas.openxmlformats.org/officeDocument/2006/custom-properties" xmlns:vt="http://schemas.openxmlformats.org/officeDocument/2006/docPropsVTypes"/>
</file>