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socioeconomic indicators of sustainability and wellbeing building on the social foundations framework - ScienceDirect</w:t>
      </w:r>
      <w:br/>
      <w:hyperlink r:id="rId7" w:history="1">
        <w:r>
          <w:rPr>
            <w:color w:val="2980b9"/>
            <w:u w:val="single"/>
          </w:rPr>
          <w:t xml:space="preserve">https://www.sciencedirect.com/science/article/pii/S0921800922002695?via%3Dihub</w:t>
        </w:r>
      </w:hyperlink>
    </w:p>
    <w:p>
      <w:pPr>
        <w:pStyle w:val="Heading1"/>
      </w:pPr>
      <w:bookmarkStart w:id="2" w:name="_Toc2"/>
      <w:r>
        <w:t>Article summary:</w:t>
      </w:r>
      <w:bookmarkEnd w:id="2"/>
    </w:p>
    <w:p>
      <w:pPr>
        <w:jc w:val="both"/>
      </w:pPr>
      <w:r>
        <w:rPr/>
        <w:t xml:space="preserve">1. This article presents a systematic review of 84 studies focusing on socioeconomic indicators of human development, compiling a comprehensive database of 1389 socioeconomic indicators.</w:t>
      </w:r>
    </w:p>
    <w:p>
      <w:pPr>
        <w:jc w:val="both"/>
      </w:pPr>
      <w:r>
        <w:rPr/>
        <w:t xml:space="preserve">2. The identified indicators are mapped against two established frameworks, the social foundations of the safe and just operating space for humanity, and the Sustainable Development Goals (SDGs) to assess alignment and opportunities for extension.</w:t>
      </w:r>
    </w:p>
    <w:p>
      <w:pPr>
        <w:jc w:val="both"/>
      </w:pPr>
      <w:r>
        <w:rPr/>
        <w:t xml:space="preserve">3. The extended social foundations along with the proposed indicators are intended to make the concepts of the safe and just space for humanity and the SDGs more inclusive and comprehensive.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a systematic review of 84 studies focusing on socioeconomic indicators of human development, compiling a comprehensive database of 1389 socioeconomic indicators. The authors have provided detailed information about their search protocol and data collection methods, which adds to the trustworthiness and reliability of their findings. Furthermore, they have also provided an extensive list of references that can be used to further explore their claims.</w:t>
      </w:r>
    </w:p>
    <w:p>
      <w:pPr>
        <w:jc w:val="both"/>
      </w:pPr>
      <w:r>
        <w:rPr/>
        <w:t xml:space="preserve">However, there are some potential biases in the article that should be noted. Firstly, it is possible that some relevant studies may have been missed due to language barriers or other limitations in the search protocol used by the authors. Secondly, while the authors have attempted to provide an exhaustive list of socioeconomic indicators, it is possible that some important ones may have been overlooked or underrepresented in their analysis. Finally, while they have discussed how different countries may use different approaches to measuring wellbeing, they do not provide any evidence or examples to support this claim.</w:t>
      </w:r>
    </w:p>
    <w:p>
      <w:pPr>
        <w:jc w:val="both"/>
      </w:pPr>
      <w:r>
        <w:rPr/>
        <w:t xml:space="preserve">In conclusion, this article provides a comprehensive overview of socioeconomic indicators related to sustainability and wellbeing building on existing frameworks such as the social foundations framework and SDGs. However,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Social foundations framework</w:t>
      </w:r>
    </w:p>
    <w:p>
      <w:pPr>
        <w:spacing w:after="0"/>
        <w:numPr>
          <w:ilvl w:val="0"/>
          <w:numId w:val="2"/>
        </w:numPr>
      </w:pPr>
      <w:r>
        <w:rPr/>
        <w:t xml:space="preserve">Sustainable Development Goals</w:t>
      </w:r>
    </w:p>
    <w:p>
      <w:pPr>
        <w:spacing w:after="0"/>
        <w:numPr>
          <w:ilvl w:val="0"/>
          <w:numId w:val="2"/>
        </w:numPr>
      </w:pPr>
      <w:r>
        <w:rPr/>
        <w:t xml:space="preserve">Socioeconomic indicators of human development</w:t>
      </w:r>
    </w:p>
    <w:p>
      <w:pPr>
        <w:spacing w:after="0"/>
        <w:numPr>
          <w:ilvl w:val="0"/>
          <w:numId w:val="2"/>
        </w:numPr>
      </w:pPr>
      <w:r>
        <w:rPr/>
        <w:t xml:space="preserve">Language barriers in research</w:t>
      </w:r>
    </w:p>
    <w:p>
      <w:pPr>
        <w:spacing w:after="0"/>
        <w:numPr>
          <w:ilvl w:val="0"/>
          <w:numId w:val="2"/>
        </w:numPr>
      </w:pPr>
      <w:r>
        <w:rPr/>
        <w:t xml:space="preserve">Measuring wellbeing across countries</w:t>
      </w:r>
    </w:p>
    <w:p>
      <w:pPr>
        <w:numPr>
          <w:ilvl w:val="0"/>
          <w:numId w:val="2"/>
        </w:numPr>
      </w:pPr>
      <w:r>
        <w:rPr/>
        <w:t xml:space="preserve">Comprehensive database of socioeconomic indicators</w:t>
      </w:r>
    </w:p>
    <w:p>
      <w:pPr>
        <w:pStyle w:val="Heading1"/>
      </w:pPr>
      <w:bookmarkStart w:id="6" w:name="_Toc6"/>
      <w:r>
        <w:t>Report location:</w:t>
      </w:r>
      <w:bookmarkEnd w:id="6"/>
    </w:p>
    <w:p>
      <w:hyperlink r:id="rId8" w:history="1">
        <w:r>
          <w:rPr>
            <w:color w:val="2980b9"/>
            <w:u w:val="single"/>
          </w:rPr>
          <w:t xml:space="preserve">https://www.fullpicture.app/item/e4a910e4f86402e809b1774ad4b53d82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5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22002695?via%3Dihub" TargetMode="External"/><Relationship Id="rId8" Type="http://schemas.openxmlformats.org/officeDocument/2006/relationships/hyperlink" Target="https://www.fullpicture.app/item/e4a910e4f86402e809b1774ad4b53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2023-02-22T04:06:09+01:00</dcterms:created>
  <dcterms:modified xsi:type="dcterms:W3CDTF">2023-02-22T04:06:09+01:00</dcterms:modified>
</cp:coreProperties>
</file>

<file path=docProps/custom.xml><?xml version="1.0" encoding="utf-8"?>
<Properties xmlns="http://schemas.openxmlformats.org/officeDocument/2006/custom-properties" xmlns:vt="http://schemas.openxmlformats.org/officeDocument/2006/docPropsVTypes"/>
</file>