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Remuneration of Non-Executive Directors: Evidence from the UK by Lisa Goh, Aditi Gupta :: SSRN</w:t>
      </w:r>
      <w:br/>
      <w:hyperlink r:id="rId7" w:history="1">
        <w:r>
          <w:rPr>
            <w:color w:val="2980b9"/>
            <w:u w:val="single"/>
          </w:rPr>
          <w:t xml:space="preserve">https://papers.ssrn.com/sol3/papers.cfm?abstract_id=2627384</w:t>
        </w:r>
      </w:hyperlink>
    </w:p>
    <w:p>
      <w:pPr>
        <w:pStyle w:val="Heading1"/>
      </w:pPr>
      <w:bookmarkStart w:id="2" w:name="_Toc2"/>
      <w:r>
        <w:t>Article summary:</w:t>
      </w:r>
      <w:bookmarkEnd w:id="2"/>
    </w:p>
    <w:p>
      <w:pPr>
        <w:jc w:val="both"/>
      </w:pPr>
      <w:r>
        <w:rPr/>
        <w:t xml:space="preserve">1. 研究调查了英国非执行董事的报酬，包括个人监督特征和董事资本在内的公司特征。</w:t>
      </w:r>
    </w:p>
    <w:p>
      <w:pPr>
        <w:jc w:val="both"/>
      </w:pPr>
      <w:r>
        <w:rPr/>
        <w:t xml:space="preserve">2. 报酬与董事个人特征和公司特征呈正相关，年龄、任期和网络规模与报酬正相关，表明公司重视董事对决策的贡献和资源。但是，独立性等监督特征与报酬呈负相关，可能存在代理问题。</w:t>
      </w:r>
    </w:p>
    <w:p>
      <w:pPr>
        <w:jc w:val="both"/>
      </w:pPr>
      <w:r>
        <w:rPr/>
        <w:t xml:space="preserve">3. 英国董事会相对同质化，女性和主席数量较少，并且在考虑公司间和内部变化时发现了性别差距。这些发现对寻求干预董事会任命的监管机构具有启示作用。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该文章是一篇关于英国非执行董事报酬的研究，作者通过对FTSE All-Share指数中的非执行董事进行调查，探讨了个人监督特征和董事资本以及公司特征对报酬的影响。然而，该文章存在以下问题：</w:t>
      </w:r>
    </w:p>
    <w:p>
      <w:pPr>
        <w:jc w:val="both"/>
      </w:pPr>
      <w:r>
        <w:rPr/>
        <w:t xml:space="preserve"/>
      </w:r>
    </w:p>
    <w:p>
      <w:pPr>
        <w:jc w:val="both"/>
      </w:pPr>
      <w:r>
        <w:rPr/>
        <w:t xml:space="preserve">1. 偏见来源：该文章没有提到作者的背景和利益相关方，可能存在偏见。例如，如果作者是从事与公司治理有关的咨询或法律服务的专业人士，则可能会倾向于支持更严格的监管措施。</w:t>
      </w:r>
    </w:p>
    <w:p>
      <w:pPr>
        <w:jc w:val="both"/>
      </w:pPr>
      <w:r>
        <w:rPr/>
        <w:t xml:space="preserve"/>
      </w:r>
    </w:p>
    <w:p>
      <w:pPr>
        <w:jc w:val="both"/>
      </w:pPr>
      <w:r>
        <w:rPr/>
        <w:t xml:space="preserve">2. 片面报道：该文章只考虑了非执行董事的个人特征和公司特征对报酬的影响，但未考虑其他因素如行业、地区等因素对报酬的影响。这可能导致结论不够全面。</w:t>
      </w:r>
    </w:p>
    <w:p>
      <w:pPr>
        <w:jc w:val="both"/>
      </w:pPr>
      <w:r>
        <w:rPr/>
        <w:t xml:space="preserve"/>
      </w:r>
    </w:p>
    <w:p>
      <w:pPr>
        <w:jc w:val="both"/>
      </w:pPr>
      <w:r>
        <w:rPr/>
        <w:t xml:space="preserve">3. 无根据主张：文章声称女性和独立董事所带来的资源并未得到公司重视和奖励，但并未提供足够证据支持这一观点。此外，该文章也没有探讨其他可能解释这种现象的原因。</w:t>
      </w:r>
    </w:p>
    <w:p>
      <w:pPr>
        <w:jc w:val="both"/>
      </w:pPr>
      <w:r>
        <w:rPr/>
        <w:t xml:space="preserve"/>
      </w:r>
    </w:p>
    <w:p>
      <w:pPr>
        <w:jc w:val="both"/>
      </w:pPr>
      <w:r>
        <w:rPr/>
        <w:t xml:space="preserve">4. 缺失考虑点：该文章没有考虑到激励机制对非执行董事报酬的影响。例如，在某些情况下，高额报酬可能会导致非执行董事过度关注自身利益而忽略公司整体利益。</w:t>
      </w:r>
    </w:p>
    <w:p>
      <w:pPr>
        <w:jc w:val="both"/>
      </w:pPr>
      <w:r>
        <w:rPr/>
        <w:t xml:space="preserve"/>
      </w:r>
    </w:p>
    <w:p>
      <w:pPr>
        <w:jc w:val="both"/>
      </w:pPr>
      <w:r>
        <w:rPr/>
        <w:t xml:space="preserve">5. 主张缺失证据：尽管文章声称发现了个人监督特征与报酬之间存在负相关关系，但并未提供足够证据支持这一结论。</w:t>
      </w:r>
    </w:p>
    <w:p>
      <w:pPr>
        <w:jc w:val="both"/>
      </w:pPr>
      <w:r>
        <w:rPr/>
        <w:t xml:space="preserve"/>
      </w:r>
    </w:p>
    <w:p>
      <w:pPr>
        <w:jc w:val="both"/>
      </w:pPr>
      <w:r>
        <w:rPr/>
        <w:t xml:space="preserve">6. 未探索反驳：该文章没有探讨其他学者或实践者对其结论提出异议或反驳，并且也没有提供任何反驳意见。</w:t>
      </w:r>
    </w:p>
    <w:p>
      <w:pPr>
        <w:jc w:val="both"/>
      </w:pPr>
      <w:r>
        <w:rPr/>
        <w:t xml:space="preserve"/>
      </w:r>
    </w:p>
    <w:p>
      <w:pPr>
        <w:jc w:val="both"/>
      </w:pPr>
      <w:r>
        <w:rPr/>
        <w:t xml:space="preserve">7. 宣传内容：该文章似乎试图宣传女性在企业治理中所面临的挑战，并强调了性别差距在非执行董事报酬中存在。然而，在没有充分证据支持下强调性别差距可能会引起争议。</w:t>
      </w:r>
    </w:p>
    <w:p>
      <w:pPr>
        <w:jc w:val="both"/>
      </w:pPr>
      <w:r>
        <w:rPr/>
        <w:t xml:space="preserve"/>
      </w:r>
    </w:p>
    <w:p>
      <w:pPr>
        <w:jc w:val="both"/>
      </w:pPr>
      <w:r>
        <w:rPr/>
        <w:t xml:space="preserve">8. 偏袒：尽管该文章声称发现了女性和独立董事所带来资源未得到奖励这一问题，但并未提及其他类型非执行董事是否也存在类似问题。这种偏袒可能导致读者产生误解。</w:t>
      </w:r>
    </w:p>
    <w:p>
      <w:pPr>
        <w:jc w:val="both"/>
      </w:pPr>
      <w:r>
        <w:rPr/>
        <w:t xml:space="preserve"/>
      </w:r>
    </w:p>
    <w:p>
      <w:pPr>
        <w:jc w:val="both"/>
      </w:pPr>
      <w:r>
        <w:rPr/>
        <w:t xml:space="preserve">9. 隐患风险：由于本文仅基于英国市场数据进行分析，并不能保证其适用于其他市场环境。此外，在不同国家/地区之间进行比较时需要注意文化、法规等方面差异带来的风险。</w:t>
      </w:r>
    </w:p>
    <w:p>
      <w:pPr>
        <w:jc w:val="both"/>
      </w:pPr>
      <w:r>
        <w:rPr/>
        <w:t xml:space="preserve"/>
      </w:r>
    </w:p>
    <w:p>
      <w:pPr>
        <w:jc w:val="both"/>
      </w:pPr>
      <w:r>
        <w:rPr/>
        <w:t xml:space="preserve">总之，尽管本文为我们提供了有关英国非执行董事报酬方面有价值信息，但其结论需要进一步验证，并应谨慎推广至其他市场环境中。</w:t>
      </w:r>
    </w:p>
    <w:p>
      <w:pPr>
        <w:pStyle w:val="Heading1"/>
      </w:pPr>
      <w:bookmarkStart w:id="5" w:name="_Toc5"/>
      <w:r>
        <w:t>Topics for further research:</w:t>
      </w:r>
      <w:bookmarkEnd w:id="5"/>
    </w:p>
    <w:p>
      <w:pPr>
        <w:spacing w:after="0"/>
        <w:numPr>
          <w:ilvl w:val="0"/>
          <w:numId w:val="2"/>
        </w:numPr>
      </w:pPr>
      <w:r>
        <w:rPr/>
        <w:t xml:space="preserve">Author background and bias
</w:t>
      </w:r>
    </w:p>
    <w:p>
      <w:pPr>
        <w:spacing w:after="0"/>
        <w:numPr>
          <w:ilvl w:val="0"/>
          <w:numId w:val="2"/>
        </w:numPr>
      </w:pPr>
      <w:r>
        <w:rPr/>
        <w:t xml:space="preserve">Other factors affecting remuneration
</w:t>
      </w:r>
    </w:p>
    <w:p>
      <w:pPr>
        <w:spacing w:after="0"/>
        <w:numPr>
          <w:ilvl w:val="0"/>
          <w:numId w:val="2"/>
        </w:numPr>
      </w:pPr>
      <w:r>
        <w:rPr/>
        <w:t xml:space="preserve">Lack of evidence for claims
</w:t>
      </w:r>
    </w:p>
    <w:p>
      <w:pPr>
        <w:spacing w:after="0"/>
        <w:numPr>
          <w:ilvl w:val="0"/>
          <w:numId w:val="2"/>
        </w:numPr>
      </w:pPr>
      <w:r>
        <w:rPr/>
        <w:t xml:space="preserve">Incentive mechanisms and remuneration
</w:t>
      </w:r>
    </w:p>
    <w:p>
      <w:pPr>
        <w:spacing w:after="0"/>
        <w:numPr>
          <w:ilvl w:val="0"/>
          <w:numId w:val="2"/>
        </w:numPr>
      </w:pPr>
      <w:r>
        <w:rPr/>
        <w:t xml:space="preserve">Lack of evidence for negative correlation
</w:t>
      </w:r>
    </w:p>
    <w:p>
      <w:pPr>
        <w:spacing w:after="0"/>
        <w:numPr>
          <w:ilvl w:val="0"/>
          <w:numId w:val="2"/>
        </w:numPr>
      </w:pPr>
      <w:r>
        <w:rPr/>
        <w:t xml:space="preserve">Lack of exploration of counterarguments
</w:t>
      </w:r>
    </w:p>
    <w:p>
      <w:pPr>
        <w:spacing w:after="0"/>
        <w:numPr>
          <w:ilvl w:val="0"/>
          <w:numId w:val="2"/>
        </w:numPr>
      </w:pPr>
      <w:r>
        <w:rPr/>
        <w:t xml:space="preserve">Promotion of gender gap issue without sufficient evidence
</w:t>
      </w:r>
    </w:p>
    <w:p>
      <w:pPr>
        <w:spacing w:after="0"/>
        <w:numPr>
          <w:ilvl w:val="0"/>
          <w:numId w:val="2"/>
        </w:numPr>
      </w:pPr>
      <w:r>
        <w:rPr/>
        <w:t xml:space="preserve">Bias towards certain types of non-executive directors
</w:t>
      </w:r>
    </w:p>
    <w:p>
      <w:pPr>
        <w:numPr>
          <w:ilvl w:val="0"/>
          <w:numId w:val="2"/>
        </w:numPr>
      </w:pPr>
      <w:r>
        <w:rPr/>
        <w:t xml:space="preserve">Risks of generalizing findings to other markets.</w:t>
      </w:r>
    </w:p>
    <w:p>
      <w:pPr>
        <w:pStyle w:val="Heading1"/>
      </w:pPr>
      <w:bookmarkStart w:id="6" w:name="_Toc6"/>
      <w:r>
        <w:t>Report location:</w:t>
      </w:r>
      <w:bookmarkEnd w:id="6"/>
    </w:p>
    <w:p>
      <w:hyperlink r:id="rId8" w:history="1">
        <w:r>
          <w:rPr>
            <w:color w:val="2980b9"/>
            <w:u w:val="single"/>
          </w:rPr>
          <w:t xml:space="preserve">https://www.fullpicture.app/item/e4b12e692882fd7e69cd478d8e6e751c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67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2627384" TargetMode="External"/><Relationship Id="rId8" Type="http://schemas.openxmlformats.org/officeDocument/2006/relationships/hyperlink" Target="https://www.fullpicture.app/item/e4b12e692882fd7e69cd478d8e6e75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2024-03-10T17:33:55+01:00</dcterms:created>
  <dcterms:modified xsi:type="dcterms:W3CDTF">2024-03-10T17:33:55+01:00</dcterms:modified>
</cp:coreProperties>
</file>

<file path=docProps/custom.xml><?xml version="1.0" encoding="utf-8"?>
<Properties xmlns="http://schemas.openxmlformats.org/officeDocument/2006/custom-properties" xmlns:vt="http://schemas.openxmlformats.org/officeDocument/2006/docPropsVTypes"/>
</file>