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使用NSGA II和有限元分析|进行机械装配的公差设计施普林格链接</w:t>
      </w:r>
      <w:br/>
      <w:hyperlink r:id="rId7" w:history="1">
        <w:r>
          <w:rPr>
            <w:color w:val="2980b9"/>
            <w:u w:val="single"/>
          </w:rPr>
          <w:t xml:space="preserve">https://link.springer.com/article/10.1007/s12206-012-0811-y</w:t>
        </w:r>
      </w:hyperlink>
    </w:p>
    <w:p>
      <w:pPr>
        <w:pStyle w:val="Heading1"/>
      </w:pPr>
      <w:bookmarkStart w:id="2" w:name="_Toc2"/>
      <w:r>
        <w:t>Article summary:</w:t>
      </w:r>
      <w:bookmarkEnd w:id="2"/>
    </w:p>
    <w:p>
      <w:pPr>
        <w:jc w:val="both"/>
      </w:pPr>
      <w:r>
        <w:rPr/>
        <w:t xml:space="preserve">1. Traditional tolerance allocation methods are limited by the assumption that all components are rigid.</w:t>
      </w:r>
    </w:p>
    <w:p>
      <w:pPr>
        <w:jc w:val="both"/>
      </w:pPr>
      <w:r>
        <w:rPr/>
        <w:t xml:space="preserve">2. This article proposes a method combining statistical tolerance design and finite element analysis to ensure optimal tolerance values for assembly components remain within the tolerance range.</w:t>
      </w:r>
    </w:p>
    <w:p>
      <w:pPr>
        <w:jc w:val="both"/>
      </w:pPr>
      <w:r>
        <w:rPr/>
        <w:t xml:space="preserve">3. The proposed method is demonstrated through a piston cylinder component tolerance design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in the form of references to other studies and research papers. It also presents both sides of an argument fairly, noting potential risks associated with its proposed method, such as the possibility of over- or under-estimating certain parameters when using finite element analysis. Additionally, it does not contain any promotional content or partiality towards any particular viewpoint or opinion. </w:t>
      </w:r>
    </w:p>
    <w:p>
      <w:pPr>
        <w:jc w:val="both"/>
      </w:pPr>
      <w:r>
        <w:rPr/>
        <w:t xml:space="preserve">However, there are some points of consideration that are missing from the article. For example, it does not explore counterarguments to its proposed method or discuss alternative approaches that could be used for tolerance design in mechanical assemblies. Additionally, while it provides references to other studies and research papers, these references do not always provide sufficient evidence for the claims made in this article; some of them only provide general information about related topics rather than specific evidence for this article's claims.</w:t>
      </w:r>
    </w:p>
    <w:p>
      <w:pPr>
        <w:pStyle w:val="Heading1"/>
      </w:pPr>
      <w:bookmarkStart w:id="5" w:name="_Toc5"/>
      <w:r>
        <w:t>Topics for further research:</w:t>
      </w:r>
      <w:bookmarkEnd w:id="5"/>
    </w:p>
    <w:p>
      <w:pPr>
        <w:spacing w:after="0"/>
        <w:numPr>
          <w:ilvl w:val="0"/>
          <w:numId w:val="2"/>
        </w:numPr>
      </w:pPr>
      <w:r>
        <w:rPr/>
        <w:t xml:space="preserve">Alternative approaches for tolerance design</w:t>
      </w:r>
    </w:p>
    <w:p>
      <w:pPr>
        <w:spacing w:after="0"/>
        <w:numPr>
          <w:ilvl w:val="0"/>
          <w:numId w:val="2"/>
        </w:numPr>
      </w:pPr>
      <w:r>
        <w:rPr/>
        <w:t xml:space="preserve">Finite element analysis accuracy</w:t>
      </w:r>
    </w:p>
    <w:p>
      <w:pPr>
        <w:spacing w:after="0"/>
        <w:numPr>
          <w:ilvl w:val="0"/>
          <w:numId w:val="2"/>
        </w:numPr>
      </w:pPr>
      <w:r>
        <w:rPr/>
        <w:t xml:space="preserve">Mechanical assembly design optimization</w:t>
      </w:r>
    </w:p>
    <w:p>
      <w:pPr>
        <w:spacing w:after="0"/>
        <w:numPr>
          <w:ilvl w:val="0"/>
          <w:numId w:val="2"/>
        </w:numPr>
      </w:pPr>
      <w:r>
        <w:rPr/>
        <w:t xml:space="preserve">Tolerance design optimization strategies</w:t>
      </w:r>
    </w:p>
    <w:p>
      <w:pPr>
        <w:spacing w:after="0"/>
        <w:numPr>
          <w:ilvl w:val="0"/>
          <w:numId w:val="2"/>
        </w:numPr>
      </w:pPr>
      <w:r>
        <w:rPr/>
        <w:t xml:space="preserve">Mechanical assembly tolerance analysis</w:t>
      </w:r>
    </w:p>
    <w:p>
      <w:pPr>
        <w:numPr>
          <w:ilvl w:val="0"/>
          <w:numId w:val="2"/>
        </w:numPr>
      </w:pPr>
      <w:r>
        <w:rPr/>
        <w:t xml:space="preserve">Mechanical assembly design principles</w:t>
      </w:r>
    </w:p>
    <w:p>
      <w:pPr>
        <w:pStyle w:val="Heading1"/>
      </w:pPr>
      <w:bookmarkStart w:id="6" w:name="_Toc6"/>
      <w:r>
        <w:t>Report location:</w:t>
      </w:r>
      <w:bookmarkEnd w:id="6"/>
    </w:p>
    <w:p>
      <w:hyperlink r:id="rId8" w:history="1">
        <w:r>
          <w:rPr>
            <w:color w:val="2980b9"/>
            <w:u w:val="single"/>
          </w:rPr>
          <w:t xml:space="preserve">https://www.fullpicture.app/item/e4ca52e93a41d69d77a6e73a0496c035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4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06-012-0811-y" TargetMode="External"/><Relationship Id="rId8" Type="http://schemas.openxmlformats.org/officeDocument/2006/relationships/hyperlink" Target="https://www.fullpicture.app/item/e4ca52e93a41d69d77a6e73a0496c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2023-02-24T16:29:47+01:00</dcterms:created>
  <dcterms:modified xsi:type="dcterms:W3CDTF">2023-02-24T16:29:47+01:00</dcterms:modified>
</cp:coreProperties>
</file>

<file path=docProps/custom.xml><?xml version="1.0" encoding="utf-8"?>
<Properties xmlns="http://schemas.openxmlformats.org/officeDocument/2006/custom-properties" xmlns:vt="http://schemas.openxmlformats.org/officeDocument/2006/docPropsVTypes"/>
</file>