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Luxury and sustainability: The role of message appeals and objectivity on luxury brands’ green corporate social responsibility</w:t>
      </w:r>
      <w:br/>
      <w:hyperlink r:id="rId7" w:history="1">
        <w:r>
          <w:rPr>
            <w:color w:val="2980b9"/>
            <w:u w:val="single"/>
          </w:rPr>
          <w:t xml:space="preserve">https://www.tandfonline.com/doi/full/10.1080/13527266.2021.1874482?casa_token=NUMrzdKET6YAAAAA%3A-HuZsv0P4yDHyyetH5Afp-9Mpf0ayXUwDfWkmCyujYq61jvXz3pEtzJ_Id1sonaoOfjEcOtSXhWJQw</w:t>
        </w:r>
      </w:hyperlink>
    </w:p>
    <w:p>
      <w:pPr>
        <w:pStyle w:val="Heading1"/>
      </w:pPr>
      <w:bookmarkStart w:id="2" w:name="_Toc2"/>
      <w:r>
        <w:t>Article summary:</w:t>
      </w:r>
      <w:bookmarkEnd w:id="2"/>
    </w:p>
    <w:p>
      <w:pPr>
        <w:jc w:val="both"/>
      </w:pPr>
      <w:r>
        <w:rPr/>
        <w:t xml:space="preserve">1. Luxury brands are facing pressure to integrate pro-environmental CSR into their business model due to growing consumer concerns about social and environmental responsibilities.</w:t>
      </w:r>
    </w:p>
    <w:p>
      <w:pPr>
        <w:jc w:val="both"/>
      </w:pPr>
      <w:r>
        <w:rPr/>
        <w:t xml:space="preserve">2. Luxury brands have gradually incorporated green practices into their operations, such as using eco-friendly materials and reducing their environmental footprint.</w:t>
      </w:r>
    </w:p>
    <w:p>
      <w:pPr>
        <w:jc w:val="both"/>
      </w:pPr>
      <w:r>
        <w:rPr/>
        <w:t xml:space="preserve">3. Luxury brands face a dilemma over their green CSR engagement and communication, as consumers may view luxury and sustainability as contradictory, and recycled materials may make the product no longer unique and exclusive.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growing trend of luxury brands incorporating green practices into their operations and the challenges they face in communicating their CSR efforts to consumers. While the article provides some examples of luxury brands that have made progress towards environmental sustainability, it lacks a comprehensive analysis of the industry as a whole.</w:t>
      </w:r>
    </w:p>
    <w:p>
      <w:pPr>
        <w:jc w:val="both"/>
      </w:pPr>
      <w:r>
        <w:rPr/>
        <w:t xml:space="preserve"/>
      </w:r>
    </w:p>
    <w:p>
      <w:pPr>
        <w:jc w:val="both"/>
      </w:pPr>
      <w:r>
        <w:rPr/>
        <w:t xml:space="preserve">One potential bias in the article is its focus on luxury brands that have already made significant strides towards sustainability, which may not be representative of the industry as a whole. The article also does not explore potential counterarguments to the idea that luxury and sustainability are contradictory, such as the increasing demand for sustainable products among younger generations.</w:t>
      </w:r>
    </w:p>
    <w:p>
      <w:pPr>
        <w:jc w:val="both"/>
      </w:pPr>
      <w:r>
        <w:rPr/>
        <w:t xml:space="preserve"/>
      </w:r>
    </w:p>
    <w:p>
      <w:pPr>
        <w:jc w:val="both"/>
      </w:pPr>
      <w:r>
        <w:rPr/>
        <w:t xml:space="preserve">Additionally, while the article briefly mentions consumer concerns about companies' social and environmental responsibilities, it does not provide any evidence or data to support this claim. The article also does not address potential risks associated with greenwashing or companies making false claims about their sustainability efforts.</w:t>
      </w:r>
    </w:p>
    <w:p>
      <w:pPr>
        <w:jc w:val="both"/>
      </w:pPr>
      <w:r>
        <w:rPr/>
        <w:t xml:space="preserve"/>
      </w:r>
    </w:p>
    <w:p>
      <w:pPr>
        <w:jc w:val="both"/>
      </w:pPr>
      <w:r>
        <w:rPr/>
        <w:t xml:space="preserve">Overall, while the article provides some interesting insights into the challenges faced by luxury brands in incorporating green practices into their operations, it could benefit from a more balanced and comprehensive analysis of the industry as a whole.</w:t>
      </w:r>
    </w:p>
    <w:p>
      <w:pPr>
        <w:pStyle w:val="Heading1"/>
      </w:pPr>
      <w:bookmarkStart w:id="5" w:name="_Toc5"/>
      <w:r>
        <w:t>Topics for further research:</w:t>
      </w:r>
      <w:bookmarkEnd w:id="5"/>
    </w:p>
    <w:p>
      <w:pPr>
        <w:spacing w:after="0"/>
        <w:numPr>
          <w:ilvl w:val="0"/>
          <w:numId w:val="2"/>
        </w:numPr>
      </w:pPr>
      <w:r>
        <w:rPr/>
        <w:t xml:space="preserve">Luxury brands and sustainability in the fashion industry
</w:t>
      </w:r>
    </w:p>
    <w:p>
      <w:pPr>
        <w:spacing w:after="0"/>
        <w:numPr>
          <w:ilvl w:val="0"/>
          <w:numId w:val="2"/>
        </w:numPr>
      </w:pPr>
      <w:r>
        <w:rPr/>
        <w:t xml:space="preserve">Counterarguments to the idea that luxury and sustainability are contradictory
</w:t>
      </w:r>
    </w:p>
    <w:p>
      <w:pPr>
        <w:spacing w:after="0"/>
        <w:numPr>
          <w:ilvl w:val="0"/>
          <w:numId w:val="2"/>
        </w:numPr>
      </w:pPr>
      <w:r>
        <w:rPr/>
        <w:t xml:space="preserve">Consumer attitudes towards corporate social responsibility in the luxury sector
</w:t>
      </w:r>
    </w:p>
    <w:p>
      <w:pPr>
        <w:spacing w:after="0"/>
        <w:numPr>
          <w:ilvl w:val="0"/>
          <w:numId w:val="2"/>
        </w:numPr>
      </w:pPr>
      <w:r>
        <w:rPr/>
        <w:t xml:space="preserve">Risks associated with greenwashing in the luxury industry
</w:t>
      </w:r>
    </w:p>
    <w:p>
      <w:pPr>
        <w:spacing w:after="0"/>
        <w:numPr>
          <w:ilvl w:val="0"/>
          <w:numId w:val="2"/>
        </w:numPr>
      </w:pPr>
      <w:r>
        <w:rPr/>
        <w:t xml:space="preserve">Sustainable fashion trends among younger generations
</w:t>
      </w:r>
    </w:p>
    <w:p>
      <w:pPr>
        <w:numPr>
          <w:ilvl w:val="0"/>
          <w:numId w:val="2"/>
        </w:numPr>
      </w:pPr>
      <w:r>
        <w:rPr/>
        <w:t xml:space="preserve">Comprehensive analysis of luxury brands' sustainability efforts and challenges</w:t>
      </w:r>
    </w:p>
    <w:p>
      <w:pPr>
        <w:pStyle w:val="Heading1"/>
      </w:pPr>
      <w:bookmarkStart w:id="6" w:name="_Toc6"/>
      <w:r>
        <w:t>Report location:</w:t>
      </w:r>
      <w:bookmarkEnd w:id="6"/>
    </w:p>
    <w:p>
      <w:hyperlink r:id="rId8" w:history="1">
        <w:r>
          <w:rPr>
            <w:color w:val="2980b9"/>
            <w:u w:val="single"/>
          </w:rPr>
          <w:t xml:space="preserve">https://www.fullpicture.app/item/e4fb7ff1a71c76a356dbfa91dd7ea82a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E1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527266.2021.1874482?casa_token=NUMrzdKET6YAAAAA%3A-HuZsv0P4yDHyyetH5Afp-9Mpf0ayXUwDfWkmCyujYq61jvXz3pEtzJ_Id1sonaoOfjEcOtSXhWJQw" TargetMode="External"/><Relationship Id="rId8" Type="http://schemas.openxmlformats.org/officeDocument/2006/relationships/hyperlink" Target="https://www.fullpicture.app/item/e4fb7ff1a71c76a356dbfa91dd7ea8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2023-12-22T06:03:46+01:00</dcterms:created>
  <dcterms:modified xsi:type="dcterms:W3CDTF">2023-12-22T06:03:46+01:00</dcterms:modified>
</cp:coreProperties>
</file>

<file path=docProps/custom.xml><?xml version="1.0" encoding="utf-8"?>
<Properties xmlns="http://schemas.openxmlformats.org/officeDocument/2006/custom-properties" xmlns:vt="http://schemas.openxmlformats.org/officeDocument/2006/docPropsVTypes"/>
</file>