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Skin-interfaced microfluidic systems with spatially engineered 3D fluidics for sweat capture and analysis | Science Advances</w:t>
      </w:r>
      <w:br/>
      <w:hyperlink r:id="rId7" w:history="1">
        <w:r>
          <w:rPr>
            <w:color w:val="2980b9"/>
            <w:u w:val="single"/>
          </w:rPr>
          <w:t xml:space="preserve">https://www.science.org/doi/10.1126/sciadv.adg4272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Skin-interfaced wearable systems with integrated microfluidic structures and sensing capabilities offer powerful platforms for monitoring the signals arising from natural physiological processes, such as sweat biomarkers.</w:t>
      </w:r>
    </w:p>
    <w:p>
      <w:pPr>
        <w:jc w:val="both"/>
      </w:pPr>
      <w:r>
        <w:rPr/>
        <w:t xml:space="preserve">2. A 3D printed epifluidic platform, called a “sweatainer,” demonstrates the potential of a true 3D design space for microfluidics through the fabrication of fluidic components with previously inaccessible complex architectures.</w:t>
      </w:r>
    </w:p>
    <w:p>
      <w:pPr>
        <w:jc w:val="both"/>
      </w:pPr>
      <w:r>
        <w:rPr/>
        <w:t xml:space="preserve">3. The sweatainer system enables a new mode of sweat collection, termed multidraw, which facilitates the collection of multiple, independent sweat samples for either on-body or external analysis.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该文章介绍了一种新型的皮肤微流控系统，可以捕获和分析汗液中的生物标志物。然而，该文章存在以下问题：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偏见来源：该文章没有提及可能的风险和潜在的负面影响，只强调了这种技术的优点和应用前景。这可能会导致读者对该技术的实际效果和安全性产生误解。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片面报道：该文章只介绍了3D打印技术在制造微流控系统方面的优势，但没有提及其缺点或局限性。例如，3D打印技术可能会导致材料不均匀、表面粗糙等问题，这些问题可能会影响微流控系统的性能。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缺失考虑点：该文章没有考虑到汗液采集过程中可能出现的其他因素，如环境温度、湿度等因素对汗液成分的影响。这些因素可能会导致采集到的汗液样本与实际情况不符。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主张缺失证据：该文章提出了一种新型汗液采集方法“multidraw”，但并未提供足够的证据来支持其有效性和可靠性。此外，该方法是否适用于不同类型的汗液样本也没有得到充分考虑。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未探索反驳：该文章没有探讨其他可能存在的汗液采集方法，也没有与传统方法进行比较。这可能会导致读者对该技术的实际效果和优劣产生误解。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宣传内容：该文章过于强调了该技术的应用前景和优点，而忽略了其潜在的局限性和风险。这可能会导致读者对该技术的实际效果和安全性产生误解。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综上所述，该文章存在一些偏见、片面报道、缺失考虑点、主张缺失证据、未探索反驳等问题。因此，在阅读该文章时需要保持批判性思维，并结合其他相关信息进行综合评估。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3D printing technology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sweat composition during collection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and reliability of the multidraw method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sweat collection methods</w:t>
      </w:r>
    </w:p>
    <w:p>
      <w:pPr>
        <w:spacing w:after="0"/>
        <w:numPr>
          <w:ilvl w:val="0"/>
          <w:numId w:val="2"/>
        </w:numPr>
      </w:pPr>
      <w:r>
        <w:rPr/>
        <w:t xml:space="preserve">including traditional ones
</w:t>
      </w:r>
    </w:p>
    <w:p>
      <w:pPr>
        <w:spacing w:after="0"/>
        <w:numPr>
          <w:ilvl w:val="0"/>
          <w:numId w:val="2"/>
        </w:numPr>
      </w:pPr>
      <w:r>
        <w:rPr/>
        <w:t xml:space="preserve">Potential limitations and risks of the technology</w:t>
      </w:r>
    </w:p>
    <w:p>
      <w:pPr>
        <w:numPr>
          <w:ilvl w:val="0"/>
          <w:numId w:val="2"/>
        </w:numPr>
      </w:pPr>
      <w:r>
        <w:rPr/>
        <w:t xml:space="preserve">in addition to its benefits and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https://www.fullpicture.app/item/e512681eb1471bb8ae9727e34db05ed6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A158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adv.adg4272" TargetMode="External"/><Relationship Id="rId8" Type="http://schemas.openxmlformats.org/officeDocument/2006/relationships/hyperlink" Target="https://www.fullpicture.app/item/e512681eb1471bb8ae9727e34db05e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2023-12-20T10:41:00+01:00</dcterms:created>
  <dcterms:modified xsi:type="dcterms:W3CDTF">2023-12-20T10:41:00+01:00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