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Diverse CMT2 neuropathies are linked to aberrant G3BP interactions in stress granules - PubMed</w:t>
      </w:r>
      <w:br/>
      <w:hyperlink r:id="rId7" w:history="1">
        <w:r>
          <w:rPr>
            <w:color w:val="2980b9"/>
            <w:u w:val="single"/>
          </w:rPr>
          <w:t xml:space="preserve">https://pubmed.ncbi.nlm.nih.gov/36738734/</w:t>
        </w:r>
      </w:hyperlink>
    </w:p>
    <w:p>
      <w:pPr>
        <w:pStyle w:val="Heading1"/>
      </w:pPr>
      <w:bookmarkStart w:id="2" w:name="_Toc2"/>
      <w:r>
        <w:t>Article summary:</w:t>
      </w:r>
      <w:bookmarkEnd w:id="2"/>
    </w:p>
    <w:p>
      <w:pPr>
        <w:jc w:val="both"/>
      </w:pPr>
      <w:r>
        <w:rPr/>
        <w:t xml:space="preserve">1. Charcot-Marie-Tooth type 2 neuropathies (CMT2) are a group of genetically heterogeneous disorders, in which similar peripheral neuropathy is caused by various mutated genes.</w:t>
      </w:r>
    </w:p>
    <w:p>
      <w:pPr>
        <w:jc w:val="both"/>
      </w:pPr>
      <w:r>
        <w:rPr/>
        <w:t xml:space="preserve">2. Upon environmental stress, many CMT2-causing mutant proteins adopt similar properties by entering stress granules (SGs), where they aberrantly interact with G3BP and integrate into SG pathways.</w:t>
      </w:r>
    </w:p>
    <w:p>
      <w:pPr>
        <w:jc w:val="both"/>
      </w:pPr>
      <w:r>
        <w:rPr/>
        <w:t xml:space="preserve">3. Disrupting this aberrant interaction rescues SG abnormalities and alleviates motor deficits in CMT2D mice, revealing a stress-dependent molecular link across diverse CMT2 mutants.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mice models. The authors have also provided detailed information about the methods used to conduct the experiments, which adds to the credibility of the article. Furthermore, the authors have provided references to other relevant studies that support their findings. </w:t>
      </w:r>
    </w:p>
    <w:p>
      <w:pPr>
        <w:jc w:val="both"/>
      </w:pPr>
      <w:r>
        <w:rPr/>
        <w:t xml:space="preserve">However, there are some potential biases in the article that should be noted. For example, the authors do not provide any information about possible risks associated with disrupting this aberrant interaction or any counterarguments to their findings. Additionally, they do not present both sides of the argument equally as they focus mainly on supporting their own claims without exploring alternative explanations or theories. Finally, there is some promotional content in the article as it highlights how their findings can be used to understand genetic heterogeneity in light of environmental stress.</w:t>
      </w:r>
    </w:p>
    <w:p>
      <w:pPr>
        <w:pStyle w:val="Heading1"/>
      </w:pPr>
      <w:bookmarkStart w:id="5" w:name="_Toc5"/>
      <w:r>
        <w:t>Topics for further research:</w:t>
      </w:r>
      <w:bookmarkEnd w:id="5"/>
    </w:p>
    <w:p>
      <w:pPr>
        <w:spacing w:after="0"/>
        <w:numPr>
          <w:ilvl w:val="0"/>
          <w:numId w:val="2"/>
        </w:numPr>
      </w:pPr>
      <w:r>
        <w:rPr/>
        <w:t xml:space="preserve">Genetic heterogeneity and environmental stress</w:t>
      </w:r>
    </w:p>
    <w:p>
      <w:pPr>
        <w:spacing w:after="0"/>
        <w:numPr>
          <w:ilvl w:val="0"/>
          <w:numId w:val="2"/>
        </w:numPr>
      </w:pPr>
      <w:r>
        <w:rPr/>
        <w:t xml:space="preserve">Aberrant gene-environment interactions</w:t>
      </w:r>
    </w:p>
    <w:p>
      <w:pPr>
        <w:spacing w:after="0"/>
        <w:numPr>
          <w:ilvl w:val="0"/>
          <w:numId w:val="2"/>
        </w:numPr>
      </w:pPr>
      <w:r>
        <w:rPr/>
        <w:t xml:space="preserve">Potential risks of disrupting gene-environment interactions</w:t>
      </w:r>
    </w:p>
    <w:p>
      <w:pPr>
        <w:spacing w:after="0"/>
        <w:numPr>
          <w:ilvl w:val="0"/>
          <w:numId w:val="2"/>
        </w:numPr>
      </w:pPr>
      <w:r>
        <w:rPr/>
        <w:t xml:space="preserve">Alternative explanations for genetic heterogeneity</w:t>
      </w:r>
    </w:p>
    <w:p>
      <w:pPr>
        <w:spacing w:after="0"/>
        <w:numPr>
          <w:ilvl w:val="0"/>
          <w:numId w:val="2"/>
        </w:numPr>
      </w:pPr>
      <w:r>
        <w:rPr/>
        <w:t xml:space="preserve">Counterarguments to findings on gene-environment interactions</w:t>
      </w:r>
    </w:p>
    <w:p>
      <w:pPr>
        <w:numPr>
          <w:ilvl w:val="0"/>
          <w:numId w:val="2"/>
        </w:numPr>
      </w:pPr>
      <w:r>
        <w:rPr/>
        <w:t xml:space="preserve">Promotional content in scientific articles</w:t>
      </w:r>
    </w:p>
    <w:p>
      <w:pPr>
        <w:pStyle w:val="Heading1"/>
      </w:pPr>
      <w:bookmarkStart w:id="6" w:name="_Toc6"/>
      <w:r>
        <w:t>Report location:</w:t>
      </w:r>
      <w:bookmarkEnd w:id="6"/>
    </w:p>
    <w:p>
      <w:hyperlink r:id="rId8" w:history="1">
        <w:r>
          <w:rPr>
            <w:color w:val="2980b9"/>
            <w:u w:val="single"/>
          </w:rPr>
          <w:t xml:space="preserve">https://www.fullpicture.app/item/e5165df93a7dc2557b7761718a16bb97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CFE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38734/" TargetMode="External"/><Relationship Id="rId8" Type="http://schemas.openxmlformats.org/officeDocument/2006/relationships/hyperlink" Target="https://www.fullpicture.app/item/e5165df93a7dc2557b7761718a16bb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2023-02-27T18:06:57+01:00</dcterms:created>
  <dcterms:modified xsi:type="dcterms:W3CDTF">2023-02-27T18:06:57+01:00</dcterms:modified>
</cp:coreProperties>
</file>

<file path=docProps/custom.xml><?xml version="1.0" encoding="utf-8"?>
<Properties xmlns="http://schemas.openxmlformats.org/officeDocument/2006/custom-properties" xmlns:vt="http://schemas.openxmlformats.org/officeDocument/2006/docPropsVTypes"/>
</file>