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刘熙载《艺概》词学理论研究-文献详情</w:t>
      </w:r>
      <w:br/>
      <w:hyperlink r:id="rId7" w:history="1">
        <w:r>
          <w:rPr>
            <w:color w:val="2980b9"/>
            <w:u w:val="single"/>
          </w:rPr>
          <w:t xml:space="preserve">https://search.cn-ki.net/doc_detail?uid=bf6e8db1-f1b4-48ba-af78-bf2ca60d7bbf</w:t>
        </w:r>
      </w:hyperlink>
    </w:p>
    <w:p>
      <w:pPr>
        <w:pStyle w:val="Heading1"/>
      </w:pPr>
      <w:bookmarkStart w:id="2" w:name="_Toc2"/>
      <w:r>
        <w:t>Article summary:</w:t>
      </w:r>
      <w:bookmarkEnd w:id="2"/>
    </w:p>
    <w:p>
      <w:pPr>
        <w:jc w:val="both"/>
      </w:pPr>
      <w:r>
        <w:rPr/>
        <w:t xml:space="preserve">1. This article examines the theoretical discussion of Ci and its theoretical characteristics in Liu Xizai's "General Introduction to Art".</w:t>
      </w:r>
    </w:p>
    <w:p>
      <w:pPr>
        <w:jc w:val="both"/>
      </w:pPr>
      <w:r>
        <w:rPr/>
        <w:t xml:space="preserve">2. It traces the source of Ci theory in Liu Xizai's work, and analyzes his understanding of the style of Ci and the creation and appreciation of Ci.</w:t>
      </w:r>
    </w:p>
    <w:p>
      <w:pPr>
        <w:jc w:val="both"/>
      </w:pPr>
      <w:r>
        <w:rPr/>
        <w:t xml:space="preserve">3. It discusses the characteristics of Ci theory in Liu Xizai's work, as well as its status and influence on later generations.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Liu Xizai’s theoretical discussion on Ci and its theoretical characteristics in his “General Introduction to Art”. The article is well-structured, with clear arguments that are supported by evidence from traditional Chinese literary criticism and other sources. The author also provides an overview of the historical context in which Liu Xizai lived, which helps to provide a better understanding of his thoughts on Ci. </w:t>
      </w:r>
    </w:p>
    <w:p>
      <w:pPr>
        <w:jc w:val="both"/>
      </w:pPr>
      <w:r>
        <w:rPr/>
        <w:t xml:space="preserve">The article does not appear to be biased or one-sided, as it presents both sides equally and does not make any unsupported claims or omit any points of consideration. The author also acknowledges potential risks associated with Liu Xizai’s theories, such as their failure to become mainstream in the field of Ci circles. </w:t>
      </w:r>
    </w:p>
    <w:p>
      <w:pPr>
        <w:jc w:val="both"/>
      </w:pPr>
      <w:r>
        <w:rPr/>
        <w:t xml:space="preserve">In conclusion, this article is reliable and trustworthy due to its comprehensive coverage of the topic at hand, balanced presentation of both sides, lack of bias or unsupported claims, and acknowledgement of potential risks associated with Liu Xizai’s theories.</w:t>
      </w:r>
    </w:p>
    <w:p>
      <w:pPr>
        <w:pStyle w:val="Heading1"/>
      </w:pPr>
      <w:bookmarkStart w:id="5" w:name="_Toc5"/>
      <w:r>
        <w:t>Topics for further research:</w:t>
      </w:r>
      <w:bookmarkEnd w:id="5"/>
    </w:p>
    <w:p>
      <w:pPr>
        <w:spacing w:after="0"/>
        <w:numPr>
          <w:ilvl w:val="0"/>
          <w:numId w:val="2"/>
        </w:numPr>
      </w:pPr>
      <w:r>
        <w:rPr/>
        <w:t xml:space="preserve">Liu Xizai Ci theory</w:t>
      </w:r>
    </w:p>
    <w:p>
      <w:pPr>
        <w:spacing w:after="0"/>
        <w:numPr>
          <w:ilvl w:val="0"/>
          <w:numId w:val="2"/>
        </w:numPr>
      </w:pPr>
      <w:r>
        <w:rPr/>
        <w:t xml:space="preserve">Liu Xizai General Introduction to Art</w:t>
      </w:r>
    </w:p>
    <w:p>
      <w:pPr>
        <w:spacing w:after="0"/>
        <w:numPr>
          <w:ilvl w:val="0"/>
          <w:numId w:val="2"/>
        </w:numPr>
      </w:pPr>
      <w:r>
        <w:rPr/>
        <w:t xml:space="preserve">Traditional Chinese literary criticism</w:t>
      </w:r>
    </w:p>
    <w:p>
      <w:pPr>
        <w:spacing w:after="0"/>
        <w:numPr>
          <w:ilvl w:val="0"/>
          <w:numId w:val="2"/>
        </w:numPr>
      </w:pPr>
      <w:r>
        <w:rPr/>
        <w:t xml:space="preserve">Historical context of Liu Xizai</w:t>
      </w:r>
    </w:p>
    <w:p>
      <w:pPr>
        <w:spacing w:after="0"/>
        <w:numPr>
          <w:ilvl w:val="0"/>
          <w:numId w:val="2"/>
        </w:numPr>
      </w:pPr>
      <w:r>
        <w:rPr/>
        <w:t xml:space="preserve">Mainstream Ci circles</w:t>
      </w:r>
    </w:p>
    <w:p>
      <w:pPr>
        <w:numPr>
          <w:ilvl w:val="0"/>
          <w:numId w:val="2"/>
        </w:numPr>
      </w:pPr>
      <w:r>
        <w:rPr/>
        <w:t xml:space="preserve">Risks associated with Liu Xizai’s theories</w:t>
      </w:r>
    </w:p>
    <w:p>
      <w:pPr>
        <w:pStyle w:val="Heading1"/>
      </w:pPr>
      <w:bookmarkStart w:id="6" w:name="_Toc6"/>
      <w:r>
        <w:t>Report location:</w:t>
      </w:r>
      <w:bookmarkEnd w:id="6"/>
    </w:p>
    <w:p>
      <w:hyperlink r:id="rId8" w:history="1">
        <w:r>
          <w:rPr>
            <w:color w:val="2980b9"/>
            <w:u w:val="single"/>
          </w:rPr>
          <w:t xml:space="preserve">https://www.fullpicture.app/item/e539ed5c0479181a35bdca9aefb66466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0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cn-ki.net/doc_detail?uid=bf6e8db1-f1b4-48ba-af78-bf2ca60d7bbf" TargetMode="External"/><Relationship Id="rId8" Type="http://schemas.openxmlformats.org/officeDocument/2006/relationships/hyperlink" Target="https://www.fullpicture.app/item/e539ed5c0479181a35bdca9aefb664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2023-02-19T01:13:24+01:00</dcterms:created>
  <dcterms:modified xsi:type="dcterms:W3CDTF">2023-02-19T01:13:24+01:00</dcterms:modified>
</cp:coreProperties>
</file>

<file path=docProps/custom.xml><?xml version="1.0" encoding="utf-8"?>
<Properties xmlns="http://schemas.openxmlformats.org/officeDocument/2006/custom-properties" xmlns:vt="http://schemas.openxmlformats.org/officeDocument/2006/docPropsVTypes"/>
</file>