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Ciclo de Krebs: o ciclo do ácido cítrico - Brasil Escola</w:t>
      </w:r>
      <w:br/>
      <w:hyperlink r:id="rId7" w:history="1">
        <w:r>
          <w:rPr>
            <w:color w:val="2980b9"/>
            <w:u w:val="single"/>
          </w:rPr>
          <w:t xml:space="preserve">https://brasilescola.uol.com.br/biologia/ciclo-krebs.htm</w:t>
        </w:r>
      </w:hyperlink>
    </w:p>
    <w:p>
      <w:pPr>
        <w:pStyle w:val="Heading1"/>
      </w:pPr>
      <w:bookmarkStart w:id="2" w:name="_Toc2"/>
      <w:r>
        <w:t>Article summary:</w:t>
      </w:r>
      <w:bookmarkEnd w:id="2"/>
    </w:p>
    <w:p>
      <w:pPr>
        <w:jc w:val="both"/>
      </w:pPr>
      <w:r>
        <w:rPr/>
        <w:t xml:space="preserve">1. O ciclo de Krebs, também conhecido como ciclo do ácido cítrico e ciclo do ácido tricarboxílico, é uma etapa importante da respiração celular que ocorre na matriz mitocondrial.</w:t>
      </w:r>
    </w:p>
    <w:p>
      <w:pPr>
        <w:jc w:val="both"/>
      </w:pPr>
      <w:r>
        <w:rPr/>
        <w:t xml:space="preserve">2. O ciclo consiste em oito reações distintas, cada uma catalisada por uma enzima diferente.</w:t>
      </w:r>
    </w:p>
    <w:p>
      <w:pPr>
        <w:jc w:val="both"/>
      </w:pPr>
      <w:r>
        <w:rPr/>
        <w:t xml:space="preserve">3. O rendimento total do ciclo de Krebs por glicose é de 6 NADH, 2 FADH2 e o equivalente a 2 ATP.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"Ciclo de Krebs: o ciclo do ácido cítrico - Brasil Escola" fornece uma visão geral sobre o ciclo de Krebs, também conhecido como ciclo do ácido cítrico ou ciclo do ácido tricarboxílico. Ele descreve as etapas do ciclo e seu papel na respiração celular.</w:t>
      </w:r>
    </w:p>
    <w:p>
      <w:pPr>
        <w:jc w:val="both"/>
      </w:pPr>
      <w:r>
        <w:rPr/>
        <w:t xml:space="preserve"/>
      </w:r>
    </w:p>
    <w:p>
      <w:pPr>
        <w:jc w:val="both"/>
      </w:pPr>
      <w:r>
        <w:rPr/>
        <w:t xml:space="preserve">No entanto, é importante notar que o artigo não cita suas fontes ou referências utilizadas para embasar as informações apresentadas. Isso pode ser considerado um ponto fraco, pois não há como verificar a precisão e confiabilidade das informações fornecidas.</w:t>
      </w:r>
    </w:p>
    <w:p>
      <w:pPr>
        <w:jc w:val="both"/>
      </w:pPr>
      <w:r>
        <w:rPr/>
        <w:t xml:space="preserve"/>
      </w:r>
    </w:p>
    <w:p>
      <w:pPr>
        <w:jc w:val="both"/>
      </w:pPr>
      <w:r>
        <w:rPr/>
        <w:t xml:space="preserve">Além disso, o artigo não explora possíveis contra-argumentos ou pontos de vista alternativos em relação ao ciclo de Krebs. Ele apresenta apenas uma perspectiva e não aborda possíveis controvérsias ou debates científicos em torno desse assunto.</w:t>
      </w:r>
    </w:p>
    <w:p>
      <w:pPr>
        <w:jc w:val="both"/>
      </w:pPr>
      <w:r>
        <w:rPr/>
        <w:t xml:space="preserve"/>
      </w:r>
    </w:p>
    <w:p>
      <w:pPr>
        <w:jc w:val="both"/>
      </w:pPr>
      <w:r>
        <w:rPr/>
        <w:t xml:space="preserve">Outro aspecto a ser considerado é que o artigo contém alguns termos técnicos sem explicação adequada, o que pode dificultar a compreensão para leitores menos familiarizados com o tema.</w:t>
      </w:r>
    </w:p>
    <w:p>
      <w:pPr>
        <w:jc w:val="both"/>
      </w:pPr>
      <w:r>
        <w:rPr/>
        <w:t xml:space="preserve"/>
      </w:r>
    </w:p>
    <w:p>
      <w:pPr>
        <w:jc w:val="both"/>
      </w:pPr>
      <w:r>
        <w:rPr/>
        <w:t xml:space="preserve">Em relação à imparcialidade, o artigo parece ser neutro e objetivo na descrição do ciclo de Krebs. No entanto, como mencionado anteriormente, a falta de fontes e referências torna difícil avaliar sua objetividade e precisão.</w:t>
      </w:r>
    </w:p>
    <w:p>
      <w:pPr>
        <w:jc w:val="both"/>
      </w:pPr>
      <w:r>
        <w:rPr/>
        <w:t xml:space="preserve"/>
      </w:r>
    </w:p>
    <w:p>
      <w:pPr>
        <w:jc w:val="both"/>
      </w:pPr>
      <w:r>
        <w:rPr/>
        <w:t xml:space="preserve">No geral, embora forneça uma visão geral básica sobre o ciclo de Krebs, o artigo poderia se beneficiar de mais detalhes, fontes confiáveis ​​e uma análise mais crítica das informações apresentadas.</w:t>
      </w:r>
    </w:p>
    <w:p>
      <w:pPr>
        <w:pStyle w:val="Heading1"/>
      </w:pPr>
      <w:bookmarkStart w:id="5" w:name="_Toc5"/>
      <w:r>
        <w:t>Topics for further research:</w:t>
      </w:r>
      <w:bookmarkEnd w:id="5"/>
    </w:p>
    <w:p>
      <w:pPr>
        <w:spacing w:after="0"/>
        <w:numPr>
          <w:ilvl w:val="0"/>
          <w:numId w:val="2"/>
        </w:numPr>
      </w:pPr>
      <w:r>
        <w:rPr/>
        <w:t xml:space="preserve">Controvérsias e debates científicos em torno do ciclo de Krebs
</w:t>
      </w:r>
    </w:p>
    <w:p>
      <w:pPr>
        <w:spacing w:after="0"/>
        <w:numPr>
          <w:ilvl w:val="0"/>
          <w:numId w:val="2"/>
        </w:numPr>
      </w:pPr>
      <w:r>
        <w:rPr/>
        <w:t xml:space="preserve">Fontes e referências confiáveis ​​sobre o ciclo de Krebs
</w:t>
      </w:r>
    </w:p>
    <w:p>
      <w:pPr>
        <w:spacing w:after="0"/>
        <w:numPr>
          <w:ilvl w:val="0"/>
          <w:numId w:val="2"/>
        </w:numPr>
      </w:pPr>
      <w:r>
        <w:rPr/>
        <w:t xml:space="preserve">Explicação detalhada dos termos técnicos relacionados ao ciclo de Krebs
</w:t>
      </w:r>
    </w:p>
    <w:p>
      <w:pPr>
        <w:spacing w:after="0"/>
        <w:numPr>
          <w:ilvl w:val="0"/>
          <w:numId w:val="2"/>
        </w:numPr>
      </w:pPr>
      <w:r>
        <w:rPr/>
        <w:t xml:space="preserve">Papel do ciclo de Krebs na produção de energia na respiração celular
</w:t>
      </w:r>
    </w:p>
    <w:p>
      <w:pPr>
        <w:spacing w:after="0"/>
        <w:numPr>
          <w:ilvl w:val="0"/>
          <w:numId w:val="2"/>
        </w:numPr>
      </w:pPr>
      <w:r>
        <w:rPr/>
        <w:t xml:space="preserve">Função dos intermediários do ciclo de Krebs
</w:t>
      </w:r>
    </w:p>
    <w:p>
      <w:pPr>
        <w:numPr>
          <w:ilvl w:val="0"/>
          <w:numId w:val="2"/>
        </w:numPr>
      </w:pPr>
      <w:r>
        <w:rPr/>
        <w:t xml:space="preserve">Regulação e controle do ciclo de Krebs na célula</w:t>
      </w:r>
    </w:p>
    <w:p>
      <w:pPr>
        <w:pStyle w:val="Heading1"/>
      </w:pPr>
      <w:bookmarkStart w:id="6" w:name="_Toc6"/>
      <w:r>
        <w:t>Report location:</w:t>
      </w:r>
      <w:bookmarkEnd w:id="6"/>
    </w:p>
    <w:p>
      <w:hyperlink r:id="rId8" w:history="1">
        <w:r>
          <w:rPr>
            <w:color w:val="2980b9"/>
            <w:u w:val="single"/>
          </w:rPr>
          <w:t xml:space="preserve">https://www.fullpicture.app/item/e553102700e1fa6df22a486e93239606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4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silescola.uol.com.br/biologia/ciclo-krebs.htm" TargetMode="External"/><Relationship Id="rId8" Type="http://schemas.openxmlformats.org/officeDocument/2006/relationships/hyperlink" Target="https://www.fullpicture.app/item/e553102700e1fa6df22a486e93239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2024-05-13T03:13:28+02:00</dcterms:created>
  <dcterms:modified xsi:type="dcterms:W3CDTF">2024-05-13T03:13:28+02:00</dcterms:modified>
</cp:coreProperties>
</file>

<file path=docProps/custom.xml><?xml version="1.0" encoding="utf-8"?>
<Properties xmlns="http://schemas.openxmlformats.org/officeDocument/2006/custom-properties" xmlns:vt="http://schemas.openxmlformats.org/officeDocument/2006/docPropsVTypes"/>
</file>