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1" w:name="_Toc1"/><w:r><w:t>Article information:</w:t></w:r><w:bookmarkEnd w:id="1"/></w:p><w:p><w:pPr/><w:r><w:rPr/><w:t xml:space="preserve">Integrating culture in post-crisis urban recovery: Reflections on the power of cultural heritage to deal with crisis | Elsevier Enhanced Reader</w:t></w:r><w:br/><w:hyperlink r:id="rId7" w:history="1"><w:r><w:rPr><w:color w:val="2980b9"/><w:u w:val="single"/></w:rPr><w:t xml:space="preserve">https://reader.elsevier.com/reader/sd/pii/S2212420921002430?token=03F546682C6C23B2FB8234ED442F968F2978B78EE958D4BEF8E1155BEDC9E360B3D223637C1595839D8516D67E45F522&originRegion=eu-west-1&originCreation=20230214195330</w:t></w:r></w:hyperlink></w:p><w:p><w:pPr><w:pStyle w:val="Heading1"/></w:pPr><w:bookmarkStart w:id="2" w:name="_Toc2"/><w:r><w:t>Article summary:</w:t></w:r><w:bookmarkEnd w:id="2"/></w:p><w:p><w:pPr><w:jc w:val="both"/></w:pPr><w:r><w:rPr/><w:t xml:space="preserve">1. Culture and cultural heritage are important resources for resilience in post-crisis situations, and should be integrated into all recovery phases.</w:t></w:r></w:p><w:p><w:pPr><w:jc w:val="both"/></w:pPr><w:r><w:rPr/><w:t xml:space="preserve">2. International organizations such as UNESCO, UNWTO, and ICCROM are providing support to the culture sector to deal with the pandemic.</w:t></w:r></w:p><w:p><w:pPr><w:jc w:val="both"/></w:pPr><w:r><w:rPr/><w:t xml:space="preserve">3. Culture binds together people, places, and policies, and can help accelerate socio-economic recovery from crisis.</w:t></w:r></w:p><w:p><w:pPr><w:pStyle w:val="Heading1"/></w:pPr><w:bookmarkStart w:id="3" w:name="_Toc3"/><w:r><w:t>Article rating:</w:t></w:r><w:bookmarkEnd w:id="3"/></w:p><w:p><w:pPr><w:jc w:val="both"/></w:pPr><w:r><w:rPr/><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w:r></w:p><w:p><w:pPr><w:pStyle w:val="Heading1"/></w:pPr><w:bookmarkStart w:id="4" w:name="_Toc4"/><w:r><w:t>Article analysis:</w:t></w:r><w:bookmarkEnd w:id="4"/></w:p><w:p><w:pPr><w:jc w:val="both"/></w:pPr><w:r><w:rPr/><w:t xml:space="preserve">The article is generally reliable in its reporting of the importance of culture and cultural heritage in post-crisis urban recovery. The article provides evidence for its claims by citing international organizations such as UNESCO, UNWTO, and ICCROM that are providing support to the culture sector to deal with the pandemic. It also cites a framework developed by UNESCO and the World Bank called CURE which outlines principles for integrating culture into disaster risk management strategies. </w:t></w:r></w:p><w:p><w:pPr><w:jc w:val="both"/></w:pPr><w:r><w:rPr/><w:t xml:space="preserve">The article does not present any counterarguments or explore any potential risks associated with integrating culture into post-crisis urban recovery processes. It also does not provide any evidence for its claims about how culture can help accelerate socio-economic recovery from crisis or how it can help build social cohesion or foster diverse cultural expressions. Additionally, there is no discussion of how different cultures may have different approaches to dealing with crisis or how this could affect post-crisis urban recovery efforts. </w:t></w:r></w:p><w:p><w:pPr><w:jc w:val="both"/></w:pPr><w:r><w:rPr/><w:t xml:space="preserve">In conclusion, while the article is generally reliable in its reporting of the importance of culture and cultural heritage in post-crisis urban recovery processes, it could benefit from exploring potential risks associated with integrating culture into these processes as well as providing evidence for its claims about how culture can help accelerate socio-economic recovery from crisis.</w:t></w:r></w:p><w:p><w:pPr><w:pStyle w:val="Heading1"/></w:pPr><w:bookmarkStart w:id="5" w:name="_Toc5"/><w:r><w:t>Topics for further research:</w:t></w:r><w:bookmarkEnd w:id="5"/></w:p><w:p><w:pPr><w:spacing w:after="0"/><w:numPr><w:ilvl w:val="0"/><w:numId w:val="2"/></w:numPr></w:pPr><w:r><w:rPr/><w:t xml:space="preserve">Cultural Heritage and Disaster Risk Management</w:t></w:r></w:p><w:p><w:pPr><w:spacing w:after="0"/><w:numPr><w:ilvl w:val="0"/><w:numId w:val="2"/></w:numPr></w:pPr><w:r><w:rPr/><w:t xml:space="preserve">Cultural Diversity and Post-Crisis Recovery</w:t></w:r></w:p><w:p><w:pPr><w:spacing w:after="0"/><w:numPr><w:ilvl w:val="0"/><w:numId w:val="2"/></w:numPr></w:pPr><w:r><w:rPr/><w:t xml:space="preserve">Socio-Economic Impact of Cultural Heritage</w:t></w:r></w:p><w:p><w:pPr><w:spacing w:after="0"/><w:numPr><w:ilvl w:val="0"/><w:numId w:val="2"/></w:numPr></w:pPr><w:r><w:rPr/><w:t xml:space="preserve">Cultural Expressions and Social Cohesion</w:t></w:r></w:p><w:p><w:pPr><w:spacing w:after="0"/><w:numPr><w:ilvl w:val="0"/><w:numId w:val="2"/></w:numPr></w:pPr><w:r><w:rPr/><w:t xml:space="preserve">Cultural Responses to Crisis</w:t></w:r></w:p><w:p><w:pPr><w:numPr><w:ilvl w:val="0"/><w:numId w:val="2"/></w:numPr></w:pPr><w:r><w:rPr/><w:t xml:space="preserve">Cultural Heritage and Sustainable Development</w:t></w:r></w:p><w:p><w:pPr><w:pStyle w:val="Heading1"/></w:pPr><w:bookmarkStart w:id="6" w:name="_Toc6"/><w:r><w:t>Report location:</w:t></w:r><w:bookmarkEnd w:id="6"/></w:p><w:p><w:hyperlink r:id="rId8" w:history="1"><w:r><w:rPr><w:color w:val="2980b9"/><w:u w:val="single"/></w:rPr><w:t xml:space="preserve">https://www.fullpicture.app/item/e559341c611ae1ea71364fd0a1bc14ed</w:t></w:r></w:hyperlink></w:p><w:sectPr><w:footerReference w:type="default" r:id="rId9"/><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0AAF7D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reader.elsevier.com/reader/sd/pii/S2212420921002430?token=03F546682C6C23B2FB8234ED442F968F2978B78EE958D4BEF8E1155BEDC9E360B3D223637C1595839D8516D67E45F522&amp;originRegion=eu-west-1&amp;originCreation=20230214195330" TargetMode="External"/><Relationship Id="rId8" Type="http://schemas.openxmlformats.org/officeDocument/2006/relationships/hyperlink" Target="https://www.fullpicture.app/item/e559341c611ae1ea71364fd0a1bc14ed"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2023-02-24T00:41:40+01:00</dcterms:created>
  <dcterms:modified xsi:type="dcterms:W3CDTF">2023-02-24T00:41:40+01:00</dcterms:modified>
</cp:coreProperties>
</file>

<file path=docProps/custom.xml><?xml version="1.0" encoding="utf-8"?>
<Properties xmlns="http://schemas.openxmlformats.org/officeDocument/2006/custom-properties" xmlns:vt="http://schemas.openxmlformats.org/officeDocument/2006/docPropsVTypes"/>
</file>