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基于功能性近红外光谱的脑机接口综述 - 中国知网</w:t></w:r><w:br/><w:hyperlink r:id="rId7" w:history="1"><w:r><w:rPr><w:color w:val="2980b9"/><w:u w:val="single"/></w:rPr><w:t xml:space="preserve">https://kns.cnki.net/kcms2/article/abstract?v=3uoqIhG8C44YLTlOAiTRKibYlV5Vjs7iy_Rpms2pqwbFRRUtoUImHcjg9K9l04N5cE8O1zjKY7z4kzDFWDshftWjKcUHWVCA&uniplatform=NZKPT</w:t></w:r></w:hyperlink></w:p><w:p><w:pPr><w:pStyle w:val="Heading1"/></w:pPr><w:bookmarkStart w:id="2" w:name="_Toc2"/><w:r><w:t>Article summary:</w:t></w:r><w:bookmarkEnd w:id="2"/></w:p><w:p><w:pPr><w:jc w:val="both"/></w:pPr><w:r><w:rPr/><w:t xml:space="preserve">1. This article reviews the development of functional near-infrared spectroscopy (fNIRS)-based brain-computer interfaces (BCIs).</w:t></w:r></w:p><w:p><w:pPr><w:jc w:val="both"/></w:pPr><w:r><w:rPr/><w:t xml:space="preserve">2. It covers the history, principles, key technologies, future trends, limitations and unresolved issues related to fNIRS-BCI.</w:t></w:r></w:p><w:p><w:pPr><w:jc w:val="both"/></w:pPr><w:r><w:rPr/><w:t xml:space="preserve">3. It provides a comprehensive and detailed overview of fNIRS-BCI for researchers interested in exploring it, as well as offering valuable conclusions and insights.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The authors provide a comprehensive overview of the development of functional near-infrared spectroscopy (fNIRS)-based brain-computer interfaces (BCIs), covering its history, principles, key technologies, future trends, limitations and unresolved issues. They also provide a detailed statistical analysis of feature classification algorithms and compare their results with those from previous studies to draw some valuable conclusions and insights. </w:t></w:r></w:p><w:p><w:pPr><w:jc w:val="both"/></w:pPr><w:r><w:rPr/><w:t xml:space="preserve">The article does not appear to have any potential biases or one-sided reporting; all relevant points are discussed in detail without any unsupported claims or missing evidence for the claims made. There are no unexplored counterarguments or promotional content present either. The article is impartial in its presentation of both sides equally and possible risks are noted where applicable.</w:t></w:r></w:p><w:p><w:pPr><w:pStyle w:val="Heading1"/></w:pPr><w:bookmarkStart w:id="5" w:name="_Toc5"/><w:r><w:t>Topics for further research:</w:t></w:r><w:bookmarkEnd w:id="5"/></w:p><w:p><w:pPr><w:spacing w:after="0"/><w:numPr><w:ilvl w:val="0"/><w:numId w:val="2"/></w:numPr></w:pPr><w:r><w:rPr/><w:t xml:space="preserve">fNIRS-based BCI applications </w:t></w:r></w:p><w:p><w:pPr><w:spacing w:after="0"/><w:numPr><w:ilvl w:val="0"/><w:numId w:val="2"/></w:numPr></w:pPr><w:r><w:rPr/><w:t xml:space="preserve">fNIRS-based BCI performance evaluation </w:t></w:r></w:p><w:p><w:pPr><w:spacing w:after="0"/><w:numPr><w:ilvl w:val="0"/><w:numId w:val="2"/></w:numPr></w:pPr><w:r><w:rPr/><w:t xml:space="preserve">fNIRS-based BCI signal processing techniques </w:t></w:r></w:p><w:p><w:pPr><w:spacing w:after="0"/><w:numPr><w:ilvl w:val="0"/><w:numId w:val="2"/></w:numPr></w:pPr><w:r><w:rPr/><w:t xml:space="preserve">fNIRS-based BCI ethical considerations </w:t></w:r></w:p><w:p><w:pPr><w:spacing w:after="0"/><w:numPr><w:ilvl w:val="0"/><w:numId w:val="2"/></w:numPr></w:pPr><w:r><w:rPr/><w:t xml:space="preserve">fNIRS-based BCI user experience </w:t></w:r></w:p><w:p><w:pPr><w:numPr><w:ilvl w:val="0"/><w:numId w:val="2"/></w:numPr></w:pPr><w:r><w:rPr/><w:t xml:space="preserve">fNIRS-based BCI clinical trials</w:t></w:r></w:p><w:p><w:pPr><w:pStyle w:val="Heading1"/></w:pPr><w:bookmarkStart w:id="6" w:name="_Toc6"/><w:r><w:t>Report location:</w:t></w:r><w:bookmarkEnd w:id="6"/></w:p><w:p><w:hyperlink r:id="rId8" w:history="1"><w:r><w:rPr><w:color w:val="2980b9"/><w:u w:val="single"/></w:rPr><w:t xml:space="preserve">https://www.fullpicture.app/item/e55c950246fff3e3dceca7349ce27db3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F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cjg9K9l04N5cE8O1zjKY7z4kzDFWDshftWjKcUHWVCA&amp;uniplatform=NZKPT" TargetMode="External"/><Relationship Id="rId8" Type="http://schemas.openxmlformats.org/officeDocument/2006/relationships/hyperlink" Target="https://www.fullpicture.app/item/e55c950246fff3e3dceca7349ce27d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2023-02-23T12:54:00+01:00</dcterms:created>
  <dcterms:modified xsi:type="dcterms:W3CDTF">2023-02-23T12:54:00+01:00</dcterms:modified>
</cp:coreProperties>
</file>

<file path=docProps/custom.xml><?xml version="1.0" encoding="utf-8"?>
<Properties xmlns="http://schemas.openxmlformats.org/officeDocument/2006/custom-properties" xmlns:vt="http://schemas.openxmlformats.org/officeDocument/2006/docPropsVTypes"/>
</file>