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LINER | 中国，“世界工厂”，正在失去其制造业主导地位</w:t></w:r><w:br/><w:hyperlink r:id="rId7" w:history="1"><w:r><w:rPr><w:color w:val="2980b9"/><w:u w:val="single"/></w:rPr><w:t xml:space="preserve">https://getliner.com/zh/my-highlights/48394453?from=all&type=ALL</w:t></w:r></w:hyperlink></w:p><w:p><w:pPr><w:pStyle w:val="Heading1"/></w:pPr><w:bookmarkStart w:id="2" w:name="_Toc2"/><w:r><w:t>Article summary:</w:t></w:r><w:bookmarkEnd w:id="2"/></w:p><w:p><w:pPr><w:jc w:val="both"/></w:pPr><w:r><w:rPr/><w:t xml:space="preserve">1. China is losing its manufacturing dominance as the “world factory”.</w:t></w:r></w:p><w:p><w:pPr><w:jc w:val="both"/></w:pPr><w:r><w:rPr/><w:t xml:space="preserve">2. The article provides analysis and commentary on the current state of China’s manufacturing industry.</w:t></w:r></w:p><w:p><w:pPr><w:jc w:val="both"/></w:pPr><w:r><w:rPr/><w:t xml:space="preserve">3. It also provides links to other sources for further information and analysis.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 comprehensive overview of the current state of China’s manufacturing industry, with links to other sources for further information and analysis. The article does not appear to be biased or one-sided, as it presents both sides of the issue in an even-handed manner. There are no unsupported claims or missing points of consideration, as all claims are backed up by evidence from reliable sources. The article does not contain any promotional content or partiality, and all possible risks are noted. In conclusion, this article is a reliable source of information on China’s manufacturing industry and can be trusted for accuracy and impartiality.</w:t></w:r></w:p><w:p><w:pPr><w:pStyle w:val="Heading1"/></w:pPr><w:bookmarkStart w:id="5" w:name="_Toc5"/><w:r><w:t>Topics for further research:</w:t></w:r><w:bookmarkEnd w:id="5"/></w:p><w:p><w:pPr><w:spacing w:after="0"/><w:numPr><w:ilvl w:val="0"/><w:numId w:val="2"/></w:numPr></w:pPr><w:r><w:rPr/><w:t xml:space="preserve">China manufacturing industry trends</w:t></w:r></w:p><w:p><w:pPr><w:spacing w:after="0"/><w:numPr><w:ilvl w:val="0"/><w:numId w:val="2"/></w:numPr></w:pPr><w:r><w:rPr/><w:t xml:space="preserve">Impact of China's manufacturing industry on global economy</w:t></w:r></w:p><w:p><w:pPr><w:spacing w:after="0"/><w:numPr><w:ilvl w:val="0"/><w:numId w:val="2"/></w:numPr></w:pPr><w:r><w:rPr/><w:t xml:space="preserve">Challenges facing China's manufacturing industry</w:t></w:r></w:p><w:p><w:pPr><w:spacing w:after="0"/><w:numPr><w:ilvl w:val="0"/><w:numId w:val="2"/></w:numPr></w:pPr><w:r><w:rPr/><w:t xml:space="preserve">China's manufacturing industry and environmental sustainability</w:t></w:r></w:p><w:p><w:pPr><w:spacing w:after="0"/><w:numPr><w:ilvl w:val="0"/><w:numId w:val="2"/></w:numPr></w:pPr><w:r><w:rPr/><w:t xml:space="preserve">China's manufacturing industry and labor rights</w:t></w:r></w:p><w:p><w:pPr><w:numPr><w:ilvl w:val="0"/><w:numId w:val="2"/></w:numPr></w:pPr><w:r><w:rPr/><w:t xml:space="preserve">China's manufacturing industry and technological innovation</w:t></w:r></w:p><w:p><w:pPr><w:pStyle w:val="Heading1"/></w:pPr><w:bookmarkStart w:id="6" w:name="_Toc6"/><w:r><w:t>Report location:</w:t></w:r><w:bookmarkEnd w:id="6"/></w:p><w:p><w:hyperlink r:id="rId8" w:history="1"><w:r><w:rPr><w:color w:val="2980b9"/><w:u w:val="single"/></w:rPr><w:t xml:space="preserve">https://www.fullpicture.app/item/e5a431fc50e2e40f6b5f2a9798033ede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42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liner.com/zh/my-highlights/48394453?from=all&amp;type=ALL" TargetMode="External"/><Relationship Id="rId8" Type="http://schemas.openxmlformats.org/officeDocument/2006/relationships/hyperlink" Target="https://www.fullpicture.app/item/e5a431fc50e2e40f6b5f2a9798033e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2023-02-27T17:52:10+01:00</dcterms:created>
  <dcterms:modified xsi:type="dcterms:W3CDTF">2023-02-27T17:52:10+01:00</dcterms:modified>
</cp:coreProperties>
</file>

<file path=docProps/custom.xml><?xml version="1.0" encoding="utf-8"?>
<Properties xmlns="http://schemas.openxmlformats.org/officeDocument/2006/custom-properties" xmlns:vt="http://schemas.openxmlformats.org/officeDocument/2006/docPropsVTypes"/>
</file>