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Determining irrigation amount and fertilization rate to simultaneously optimize grain yield, grain nitrogen accumulation and economic benefit of drip-fertigated spring maize in northwest China-所有数据库</w:t>
      </w:r>
      <w:br/>
      <w:hyperlink r:id="rId7" w:history="1">
        <w:r>
          <w:rPr>
            <w:color w:val="2980b9"/>
            <w:u w:val="single"/>
          </w:rPr>
          <w:t xml:space="preserve">https://www.webofscience.com/wos/alldb/full-record/WOS:000594831200007</w:t>
        </w:r>
      </w:hyperlink>
    </w:p>
    <w:p>
      <w:pPr>
        <w:pStyle w:val="Heading1"/>
      </w:pPr>
      <w:bookmarkStart w:id="2" w:name="_Toc2"/>
      <w:r>
        <w:t>Article summary:</w:t>
      </w:r>
      <w:bookmarkEnd w:id="2"/>
    </w:p>
    <w:p>
      <w:pPr>
        <w:jc w:val="both"/>
      </w:pPr>
      <w:r>
        <w:rPr/>
        <w:t xml:space="preserve">1. A two-year field experiment was conducted to explore the effects of different irrigation amounts and N-P2O5-K2O fertilization rates on maize growth, grain yield, grain nitrogen accumulation, economic benefit and soil nitrate residue.</w:t>
      </w:r>
    </w:p>
    <w:p>
      <w:pPr>
        <w:jc w:val="both"/>
      </w:pPr>
      <w:r>
        <w:rPr/>
        <w:t xml:space="preserve">2. A management strategy to optimize irrigation and fertilization regimes was developed based on the response surface methodology.</w:t>
      </w:r>
    </w:p>
    <w:p>
      <w:pPr>
        <w:jc w:val="both"/>
      </w:pPr>
      <w:r>
        <w:rPr/>
        <w:t xml:space="preserve">3. The results showed that when the irrigation amount was 447-452 mm and the N-P2O5-K2O fertilization rate ranged from 290-145-145 to 303-152-152 kg ha(-1), grain yield, grain nitrogen accumulation and economic benefit can reach 95 % confidence interval of their maximum values simultaneously.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research methods and findings. The authors have provided a detailed description of their experimental design, data collection methods, analysis techniques, and results. They have also discussed potential limitations of their study such as the limited number of treatments tested in the experiment and the fact that it was conducted over a two year period only.</w:t>
      </w:r>
    </w:p>
    <w:p>
      <w:pPr>
        <w:jc w:val="both"/>
      </w:pPr>
      <w:r>
        <w:rPr/>
        <w:t xml:space="preserve">The article does not appear to be biased or one sided in its reporting as it presents both sides of the argument fairly. It acknowledges potential risks associated with excessive irrigation and fertilization such as soil degradation and groundwater pollution, while also noting that these practices can lead to higher yields if managed properly.</w:t>
      </w:r>
    </w:p>
    <w:p>
      <w:pPr>
        <w:jc w:val="both"/>
      </w:pPr>
      <w:r>
        <w:rPr/>
        <w:t xml:space="preserve">The article does not appear to contain any unsupported claims or missing points of consideration as all claims are backed up by evidence from the experiment conducted by the authors. Furthermore, all relevant counterarguments are explored in detail throughout the article.</w:t>
      </w:r>
    </w:p>
    <w:p>
      <w:pPr>
        <w:jc w:val="both"/>
      </w:pPr>
      <w:r>
        <w:rPr/>
        <w:t xml:space="preserve">The article does not contain any promotional content or partiality as it is focused solely on presenting scientific evidence from an unbiased perspective. All possible risks associated with excessive irrigation and fertilization are noted throughout the article so readers can make informed decisions about how best to manage their crops for optimal yields while minimizing environmental damage.</w:t>
      </w:r>
    </w:p>
    <w:p>
      <w:pPr>
        <w:pStyle w:val="Heading1"/>
      </w:pPr>
      <w:bookmarkStart w:id="5" w:name="_Toc5"/>
      <w:r>
        <w:t>Topics for further research:</w:t>
      </w:r>
      <w:bookmarkEnd w:id="5"/>
    </w:p>
    <w:p>
      <w:pPr>
        <w:spacing w:after="0"/>
        <w:numPr>
          <w:ilvl w:val="0"/>
          <w:numId w:val="2"/>
        </w:numPr>
      </w:pPr>
      <w:r>
        <w:rPr/>
        <w:t xml:space="preserve">Sustainable irrigation practices</w:t>
      </w:r>
    </w:p>
    <w:p>
      <w:pPr>
        <w:spacing w:after="0"/>
        <w:numPr>
          <w:ilvl w:val="0"/>
          <w:numId w:val="2"/>
        </w:numPr>
      </w:pPr>
      <w:r>
        <w:rPr/>
        <w:t xml:space="preserve">Fertilizer application techniques</w:t>
      </w:r>
    </w:p>
    <w:p>
      <w:pPr>
        <w:spacing w:after="0"/>
        <w:numPr>
          <w:ilvl w:val="0"/>
          <w:numId w:val="2"/>
        </w:numPr>
      </w:pPr>
      <w:r>
        <w:rPr/>
        <w:t xml:space="preserve">Soil degradation prevention</w:t>
      </w:r>
    </w:p>
    <w:p>
      <w:pPr>
        <w:spacing w:after="0"/>
        <w:numPr>
          <w:ilvl w:val="0"/>
          <w:numId w:val="2"/>
        </w:numPr>
      </w:pPr>
      <w:r>
        <w:rPr/>
        <w:t xml:space="preserve">Groundwater pollution prevention</w:t>
      </w:r>
    </w:p>
    <w:p>
      <w:pPr>
        <w:spacing w:after="0"/>
        <w:numPr>
          <w:ilvl w:val="0"/>
          <w:numId w:val="2"/>
        </w:numPr>
      </w:pPr>
      <w:r>
        <w:rPr/>
        <w:t xml:space="preserve">Crop yield optimization</w:t>
      </w:r>
    </w:p>
    <w:p>
      <w:pPr>
        <w:numPr>
          <w:ilvl w:val="0"/>
          <w:numId w:val="2"/>
        </w:numPr>
      </w:pPr>
      <w:r>
        <w:rPr/>
        <w:t xml:space="preserve">Environmental impact of agricultural practices</w:t>
      </w:r>
    </w:p>
    <w:p>
      <w:pPr>
        <w:pStyle w:val="Heading1"/>
      </w:pPr>
      <w:bookmarkStart w:id="6" w:name="_Toc6"/>
      <w:r>
        <w:t>Report location:</w:t>
      </w:r>
      <w:bookmarkEnd w:id="6"/>
    </w:p>
    <w:p>
      <w:hyperlink r:id="rId8" w:history="1">
        <w:r>
          <w:rPr>
            <w:color w:val="2980b9"/>
            <w:u w:val="single"/>
          </w:rPr>
          <w:t xml:space="preserve">https://www.fullpicture.app/item/e5d45df001ad106c8eaca1c9ed5e0439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A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94831200007" TargetMode="External"/><Relationship Id="rId8" Type="http://schemas.openxmlformats.org/officeDocument/2006/relationships/hyperlink" Target="https://www.fullpicture.app/item/e5d45df001ad106c8eaca1c9ed5e0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2023-02-20T20:51:12+01:00</dcterms:created>
  <dcterms:modified xsi:type="dcterms:W3CDTF">2023-02-20T20:51:12+01:00</dcterms:modified>
</cp:coreProperties>
</file>

<file path=docProps/custom.xml><?xml version="1.0" encoding="utf-8"?>
<Properties xmlns="http://schemas.openxmlformats.org/officeDocument/2006/custom-properties" xmlns:vt="http://schemas.openxmlformats.org/officeDocument/2006/docPropsVTypes"/>
</file>