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绝望之死和土著数据种族灭绝 - ScienceDirect</w:t>
      </w:r>
      <w:br/>
      <w:hyperlink r:id="rId7" w:history="1">
        <w:r>
          <w:rPr>
            <w:color w:val="2980b9"/>
            <w:u w:val="single"/>
          </w:rPr>
          <w:t xml:space="preserve">https://www.sciencedirect.com/science/article/pii/S0140673622024047?dgcid=rss_sd_all</w:t>
        </w:r>
      </w:hyperlink>
    </w:p>
    <w:p>
      <w:pPr>
        <w:pStyle w:val="Heading1"/>
      </w:pPr>
      <w:bookmarkStart w:id="2" w:name="_Toc2"/>
      <w:r>
        <w:t>Article summary:</w:t>
      </w:r>
      <w:bookmarkEnd w:id="2"/>
    </w:p>
    <w:p>
      <w:pPr>
        <w:jc w:val="both"/>
      </w:pPr>
      <w:r>
        <w:rPr/>
        <w:t xml:space="preserve">1. The concept of "deaths of despair" - deaths caused by drug overdose, suicide, and alcoholic liver disease - has become a key concept in understanding the exceptional mortality rate in the US.</w:t>
      </w:r>
    </w:p>
    <w:p>
      <w:pPr>
        <w:jc w:val="both"/>
      </w:pPr>
      <w:r>
        <w:rPr/>
        <w:t xml:space="preserve">2. Native Americans have been excluded from analyses of deaths of despair, yet their midlife mortality rate is much higher than that of White Americans.</w:t>
      </w:r>
    </w:p>
    <w:p>
      <w:pPr>
        <w:jc w:val="both"/>
      </w:pPr>
      <w:r>
        <w:rPr/>
        <w:t xml:space="preserve">3. Data exclusion for Native American communities contributes to the propagation of health inequities and must be addressed through data collection, maintenance, and sharing led by Native American leadership.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“Deaths of Despair and Data Genocide” provides an overview of the issue of data exclusion for Native American communities with respect to deaths of despair. The article is well-researched and provides a comprehensive analysis on the topic, including relevant statistics and examples to support its claims. However, there are some potential biases that should be noted when considering this article’s trustworthiness and reliability.</w:t>
      </w:r>
    </w:p>
    <w:p>
      <w:pPr>
        <w:jc w:val="both"/>
      </w:pPr>
      <w:r>
        <w:rPr/>
        <w:t xml:space="preserve">First, the article does not provide any counterarguments or explore any alternative perspectives on the issue at hand. While it does provide evidence to support its claims about data exclusion for Native American communities, it does not consider any other possible explanations or perspectives on why this might be occurring. Additionally, while it acknowledges that Black people also face higher rates of midlife mortality than White people, it does not explore this issue in depth or provide any further evidence to support its claims about Black mortality rates.</w:t>
      </w:r>
    </w:p>
    <w:p>
      <w:pPr>
        <w:jc w:val="both"/>
      </w:pPr>
      <w:r>
        <w:rPr/>
        <w:t xml:space="preserve">Second, while the article does discuss potential solutions to address data exclusion for Native American communities (such as prioritizing gaining trust through Native-led research initiatives), it does not provide any concrete examples or evidence to show how these solutions could be implemented in practice. Additionally, while it acknowledges that there is a long history of disrespectful research among Native American communities, it does not discuss how this history might affect current efforts to address data exclusion for these communities or how researchers can work towards overcoming this history when engaging with them in research initiatives.</w:t>
      </w:r>
    </w:p>
    <w:p>
      <w:pPr>
        <w:jc w:val="both"/>
      </w:pPr>
      <w:r>
        <w:rPr/>
        <w:t xml:space="preserve">Finally, while the article provides a comprehensive overview on the issue at hand and presents relevant evidence to support its claims about data exclusion for Native American communities, it fails to mention any potential risks associated with collecting such data or how researchers can ensure that they are collecting accurate information without violating ethical standards or infringing upon privacy rights. </w:t>
      </w:r>
    </w:p>
    <w:p>
      <w:pPr>
        <w:jc w:val="both"/>
      </w:pPr>
      <w:r>
        <w:rPr/>
        <w:t xml:space="preserve">In conclusion, while “Deaths of Despair and Data Genocide” provides an informative overview on the issue at hand and presents relevant evidence to</w:t>
      </w:r>
    </w:p>
    <w:p>
      <w:pPr>
        <w:pStyle w:val="Heading1"/>
      </w:pPr>
      <w:bookmarkStart w:id="5" w:name="_Toc5"/>
      <w:r>
        <w:t>Topics for further research:</w:t>
      </w:r>
      <w:bookmarkEnd w:id="5"/>
    </w:p>
    <w:p>
      <w:pPr>
        <w:spacing w:after="0"/>
        <w:numPr>
          <w:ilvl w:val="0"/>
          <w:numId w:val="2"/>
        </w:numPr>
      </w:pPr>
      <w:r>
        <w:rPr/>
        <w:t xml:space="preserve">Native American data collection ethics</w:t>
      </w:r>
    </w:p>
    <w:p>
      <w:pPr>
        <w:spacing w:after="0"/>
        <w:numPr>
          <w:ilvl w:val="0"/>
          <w:numId w:val="2"/>
        </w:numPr>
      </w:pPr>
      <w:r>
        <w:rPr/>
        <w:t xml:space="preserve">Native American data privacy rights</w:t>
      </w:r>
    </w:p>
    <w:p>
      <w:pPr>
        <w:spacing w:after="0"/>
        <w:numPr>
          <w:ilvl w:val="0"/>
          <w:numId w:val="2"/>
        </w:numPr>
      </w:pPr>
      <w:r>
        <w:rPr/>
        <w:t xml:space="preserve">Native American research initiatives</w:t>
      </w:r>
    </w:p>
    <w:p>
      <w:pPr>
        <w:spacing w:after="0"/>
        <w:numPr>
          <w:ilvl w:val="0"/>
          <w:numId w:val="2"/>
        </w:numPr>
      </w:pPr>
      <w:r>
        <w:rPr/>
        <w:t xml:space="preserve">Native American data exclusion risks</w:t>
      </w:r>
    </w:p>
    <w:p>
      <w:pPr>
        <w:spacing w:after="0"/>
        <w:numPr>
          <w:ilvl w:val="0"/>
          <w:numId w:val="2"/>
        </w:numPr>
      </w:pPr>
      <w:r>
        <w:rPr/>
        <w:t xml:space="preserve">Black midlife mortality rates</w:t>
      </w:r>
    </w:p>
    <w:p>
      <w:pPr>
        <w:numPr>
          <w:ilvl w:val="0"/>
          <w:numId w:val="2"/>
        </w:numPr>
      </w:pPr>
      <w:r>
        <w:rPr/>
        <w:t xml:space="preserve">Respectful research with Native American communities</w:t>
      </w:r>
    </w:p>
    <w:p>
      <w:pPr>
        <w:pStyle w:val="Heading1"/>
      </w:pPr>
      <w:bookmarkStart w:id="6" w:name="_Toc6"/>
      <w:r>
        <w:t>Report location:</w:t>
      </w:r>
      <w:bookmarkEnd w:id="6"/>
    </w:p>
    <w:p>
      <w:hyperlink r:id="rId8" w:history="1">
        <w:r>
          <w:rPr>
            <w:color w:val="2980b9"/>
            <w:u w:val="single"/>
          </w:rPr>
          <w:t xml:space="preserve">https://www.fullpicture.app/item/e602b59c08ba6b867419712be71aab99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7B8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0673622024047?dgcid=rss_sd_all" TargetMode="External"/><Relationship Id="rId8" Type="http://schemas.openxmlformats.org/officeDocument/2006/relationships/hyperlink" Target="https://www.fullpicture.app/item/e602b59c08ba6b867419712be71aab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2023-02-20T18:26:55+01:00</dcterms:created>
  <dcterms:modified xsi:type="dcterms:W3CDTF">2023-02-20T18:26:55+01:00</dcterms:modified>
</cp:coreProperties>
</file>

<file path=docProps/custom.xml><?xml version="1.0" encoding="utf-8"?>
<Properties xmlns="http://schemas.openxmlformats.org/officeDocument/2006/custom-properties" xmlns:vt="http://schemas.openxmlformats.org/officeDocument/2006/docPropsVTypes"/>
</file>