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Determination of Zr isotopic ratios in zircons using laser-ablation multiple-collector inductively coupled-plasma mass-spectrometry - Journal of Analytical Atomic Spectrometry (RSC Publishing)</w:t>
      </w:r>
      <w:br/>
      <w:hyperlink r:id="rId7" w:history="1">
        <w:r>
          <w:rPr>
            <w:color w:val="2980b9"/>
            <w:u w:val="single"/>
          </w:rPr>
          <w:t xml:space="preserve">https://pubs.rsc.org/en/content/articlelanding/2019/JA/C9JA00192A</w:t>
        </w:r>
      </w:hyperlink>
    </w:p>
    <w:p>
      <w:pPr>
        <w:pStyle w:val="Heading1"/>
      </w:pPr>
      <w:bookmarkStart w:id="2" w:name="_Toc2"/>
      <w:r>
        <w:t>Article summary:</w:t>
      </w:r>
      <w:bookmarkEnd w:id="2"/>
    </w:p>
    <w:p>
      <w:pPr>
        <w:jc w:val="both"/>
      </w:pPr>
      <w:r>
        <w:rPr/>
        <w:t xml:space="preserve">1. This study presents a high precision method to analyze stable Zr isotope ratios in zircons using laser ablation multiple collector inductively coupled plasma mass spectrometry (LA-MC-ICP-MS).</w:t>
      </w:r>
    </w:p>
    <w:p>
      <w:pPr>
        <w:jc w:val="both"/>
      </w:pPr>
      <w:r>
        <w:rPr/>
        <w:t xml:space="preserve">2. Interference problems for in situ Zr isotope analysis were investigated in detail, and the addition of 8 ml min−1 nitrogen to the central gas flow was found to increase the sensitivity of Zr by a factor of 1.95.</w:t>
      </w:r>
    </w:p>
    <w:p>
      <w:pPr>
        <w:jc w:val="both"/>
      </w:pPr>
      <w:r>
        <w:rPr/>
        <w:t xml:space="preserve">3. The accuracy of the in situ method is validated by comparing the data to those of a well-established double spike solution method, and data for six international zircon standards and six additional natural zircons are given.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methodology used for analyzing stable Zr isotope ratios in zircons using LA-MC-ICP-MS, as well as validating its accuracy with comparison to a well-established double spike solution method. The article also provides data for six international zircon standards and six additional natural zircons, which further supports its reliability. </w:t>
      </w:r>
    </w:p>
    <w:p>
      <w:pPr>
        <w:jc w:val="both"/>
      </w:pPr>
      <w:r>
        <w:rPr/>
        <w:t xml:space="preserve">However, there are some potential biases that should be noted. For example, the article does not provide any information on possible risks associated with this method or any counterarguments that could be made against it. Additionally, there is no discussion of any potential limitations or drawbacks associated with this technique that could affect its accuracy or reliability. Furthermore, while the article does provide some evidence for its claims, it does not explore all possible evidence that could be used to support them. Finally, there is no mention of any promotional content or partiality within the article itself; however, it should be noted that this article was published by RSC Publishing which may have an interest in promoting their own products or services related to analytical atomic spectrometry.</w:t>
      </w:r>
    </w:p>
    <w:p>
      <w:pPr>
        <w:pStyle w:val="Heading1"/>
      </w:pPr>
      <w:bookmarkStart w:id="5" w:name="_Toc5"/>
      <w:r>
        <w:t>Topics for further research:</w:t>
      </w:r>
      <w:bookmarkEnd w:id="5"/>
    </w:p>
    <w:p>
      <w:pPr>
        <w:spacing w:after="0"/>
        <w:numPr>
          <w:ilvl w:val="0"/>
          <w:numId w:val="2"/>
        </w:numPr>
      </w:pPr>
      <w:r>
        <w:rPr/>
        <w:t xml:space="preserve">Risks associated with LA-MC-ICP-MS</w:t>
      </w:r>
    </w:p>
    <w:p>
      <w:pPr>
        <w:spacing w:after="0"/>
        <w:numPr>
          <w:ilvl w:val="0"/>
          <w:numId w:val="2"/>
        </w:numPr>
      </w:pPr>
      <w:r>
        <w:rPr/>
        <w:t xml:space="preserve">Limitations of LA-MC-ICP-MS</w:t>
      </w:r>
    </w:p>
    <w:p>
      <w:pPr>
        <w:spacing w:after="0"/>
        <w:numPr>
          <w:ilvl w:val="0"/>
          <w:numId w:val="2"/>
        </w:numPr>
      </w:pPr>
      <w:r>
        <w:rPr/>
        <w:t xml:space="preserve">Double spike solution method</w:t>
      </w:r>
    </w:p>
    <w:p>
      <w:pPr>
        <w:spacing w:after="0"/>
        <w:numPr>
          <w:ilvl w:val="0"/>
          <w:numId w:val="2"/>
        </w:numPr>
      </w:pPr>
      <w:r>
        <w:rPr/>
        <w:t xml:space="preserve">Evidence for LA-MC-ICP-MS accuracy</w:t>
      </w:r>
    </w:p>
    <w:p>
      <w:pPr>
        <w:spacing w:after="0"/>
        <w:numPr>
          <w:ilvl w:val="0"/>
          <w:numId w:val="2"/>
        </w:numPr>
      </w:pPr>
      <w:r>
        <w:rPr/>
        <w:t xml:space="preserve">Promotional content in analytical atomic spectrometry</w:t>
      </w:r>
    </w:p>
    <w:p>
      <w:pPr>
        <w:numPr>
          <w:ilvl w:val="0"/>
          <w:numId w:val="2"/>
        </w:numPr>
      </w:pPr>
      <w:r>
        <w:rPr/>
        <w:t xml:space="preserve">RSC Publishing products and services</w:t>
      </w:r>
    </w:p>
    <w:p>
      <w:pPr>
        <w:pStyle w:val="Heading1"/>
      </w:pPr>
      <w:bookmarkStart w:id="6" w:name="_Toc6"/>
      <w:r>
        <w:t>Report location:</w:t>
      </w:r>
      <w:bookmarkEnd w:id="6"/>
    </w:p>
    <w:p>
      <w:hyperlink r:id="rId8" w:history="1">
        <w:r>
          <w:rPr>
            <w:color w:val="2980b9"/>
            <w:u w:val="single"/>
          </w:rPr>
          <w:t xml:space="preserve">https://www.fullpicture.app/item/e6123ffd76f1cda7a02f48f87704cb2a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3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JA/C9JA00192A" TargetMode="External"/><Relationship Id="rId8" Type="http://schemas.openxmlformats.org/officeDocument/2006/relationships/hyperlink" Target="https://www.fullpicture.app/item/e6123ffd76f1cda7a02f48f87704cb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2023-02-20T12:31:47+01:00</dcterms:created>
  <dcterms:modified xsi:type="dcterms:W3CDTF">2023-02-20T12:31:47+01:00</dcterms:modified>
</cp:coreProperties>
</file>

<file path=docProps/custom.xml><?xml version="1.0" encoding="utf-8"?>
<Properties xmlns="http://schemas.openxmlformats.org/officeDocument/2006/custom-properties" xmlns:vt="http://schemas.openxmlformats.org/officeDocument/2006/docPropsVTypes"/>
</file>