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Composants de Power BI - Training | Microsoft Learn</w:t>
      </w:r>
      <w:br/>
      <w:hyperlink r:id="rId7" w:history="1">
        <w:r>
          <w:rPr>
            <w:color w:val="2980b9"/>
            <w:u w:val="single"/>
          </w:rPr>
          <w:t xml:space="preserve">https://learn.microsoft.com/fr-fr/training/modules/get-started-with-power-bi/3-building-blocks-of-power-bi</w:t>
        </w:r>
      </w:hyperlink>
    </w:p>
    <w:p>
      <w:pPr>
        <w:pStyle w:val="Heading1"/>
      </w:pPr>
      <w:bookmarkStart w:id="2" w:name="_Toc2"/>
      <w:r>
        <w:t>Article summary:</w:t>
      </w:r>
      <w:bookmarkEnd w:id="2"/>
    </w:p>
    <w:p>
      <w:pPr>
        <w:jc w:val="both"/>
      </w:pPr>
      <w:r>
        <w:rPr/>
        <w:t xml:space="preserve">1. Les composants de base de Power BI sont les visualisations, les jeux de données, les rapports, les tableaux de bord et les vignettes.</w:t>
      </w:r>
    </w:p>
    <w:p>
      <w:pPr>
        <w:jc w:val="both"/>
      </w:pPr>
      <w:r>
        <w:rPr/>
        <w:t xml:space="preserve">2. Les visualisations permettent de représenter visuellement des données complexes.</w:t>
      </w:r>
    </w:p>
    <w:p>
      <w:pPr>
        <w:jc w:val="both"/>
      </w:pPr>
      <w:r>
        <w:rPr/>
        <w:t xml:space="preserve">3. Power BI permet de créer des jeux de données pertinents à partir de différentes sources et de générer des insights exploitables à partager avec d'autres utilisateurs.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"Composants de Power BI - Training | Microsoft Learn" fournit une introduction claire et concise aux composants de base de Power BI, qui sont les visualisations, les jeux de données, les rapports, les tableaux de bord et les vignettes. L'article explique comment ces éléments peuvent être utilisés pour créer des visualisations attrayantes à partager avec d'autres utilisateurs.</w:t>
      </w:r>
    </w:p>
    <w:p>
      <w:pPr>
        <w:jc w:val="both"/>
      </w:pPr>
      <w:r>
        <w:rPr/>
        <w:t xml:space="preserve"/>
      </w:r>
    </w:p>
    <w:p>
      <w:pPr>
        <w:jc w:val="both"/>
      </w:pPr>
      <w:r>
        <w:rPr/>
        <w:t xml:space="preserve">Cependant, l'article présente certains biais potentiels. Tout d'abord, il ne mentionne pas les limites ou les risques associés à l'utilisation de Power BI. Par exemple, la collecte et le traitement des données peuvent poser des problèmes en matière de confidentialité et de sécurité. De plus, l'article ne mentionne pas que certaines fonctionnalités avancées nécessitent une connaissance approfondie du langage DAX (Data Analysis Expressions) ou du langage M.</w:t>
      </w:r>
    </w:p>
    <w:p>
      <w:pPr>
        <w:jc w:val="both"/>
      </w:pPr>
      <w:r>
        <w:rPr/>
        <w:t xml:space="preserve"/>
      </w:r>
    </w:p>
    <w:p>
      <w:pPr>
        <w:jc w:val="both"/>
      </w:pPr>
      <w:r>
        <w:rPr/>
        <w:t xml:space="preserve">En outre, l'article peut être considéré comme promotionnel car il est publié sur le site Web officiel de Microsoft. Bien que cela ne signifie pas nécessairement que le contenu est partial ou inexact, il est important d'être conscient du contexte dans lequel l'article a été publié.</w:t>
      </w:r>
    </w:p>
    <w:p>
      <w:pPr>
        <w:jc w:val="both"/>
      </w:pPr>
      <w:r>
        <w:rPr/>
        <w:t xml:space="preserve"/>
      </w:r>
    </w:p>
    <w:p>
      <w:pPr>
        <w:jc w:val="both"/>
      </w:pPr>
      <w:r>
        <w:rPr/>
        <w:t xml:space="preserve">Enfin, l'article ne fournit pas suffisamment d'exemples pratiques pour aider les lecteurs à comprendre comment utiliser concrètement chaque composant. Par exemple, il aurait été utile d'inclure des exemples spécifiques montrant comment créer un rapport ou un tableau de bord à partir d'un jeu de données donné.</w:t>
      </w:r>
    </w:p>
    <w:p>
      <w:pPr>
        <w:jc w:val="both"/>
      </w:pPr>
      <w:r>
        <w:rPr/>
        <w:t xml:space="preserve"/>
      </w:r>
    </w:p>
    <w:p>
      <w:pPr>
        <w:jc w:val="both"/>
      </w:pPr>
      <w:r>
        <w:rPr/>
        <w:t xml:space="preserve">Dans l'ensemble, bien que cet article soit un bon point de départ pour ceux qui souhaitent apprendre les bases de Power BI, il est important d'être conscient des biais potentiels et des limites associées à cette technologie avant de plonger plus profondément dans son utilisation.</w:t>
      </w:r>
    </w:p>
    <w:p>
      <w:pPr>
        <w:pStyle w:val="Heading1"/>
      </w:pPr>
      <w:bookmarkStart w:id="5" w:name="_Toc5"/>
      <w:r>
        <w:t>Topics for further research:</w:t>
      </w:r>
      <w:bookmarkEnd w:id="5"/>
    </w:p>
    <w:p>
      <w:pPr>
        <w:spacing w:after="0"/>
        <w:numPr>
          <w:ilvl w:val="0"/>
          <w:numId w:val="2"/>
        </w:numPr>
      </w:pPr>
      <w:r>
        <w:rPr/>
        <w:t xml:space="preserve">Les limites et les risques de l'utilisation de Power BI en matière de confidentialité et de sécurité.
</w:t>
      </w:r>
    </w:p>
    <w:p>
      <w:pPr>
        <w:spacing w:after="0"/>
        <w:numPr>
          <w:ilvl w:val="0"/>
          <w:numId w:val="2"/>
        </w:numPr>
      </w:pPr>
      <w:r>
        <w:rPr/>
        <w:t xml:space="preserve">Les fonctionnalités avancées de Power BI qui nécessitent une connaissance approfondie du langage DAX ou du langage M.
</w:t>
      </w:r>
    </w:p>
    <w:p>
      <w:pPr>
        <w:spacing w:after="0"/>
        <w:numPr>
          <w:ilvl w:val="0"/>
          <w:numId w:val="2"/>
        </w:numPr>
      </w:pPr>
      <w:r>
        <w:rPr/>
        <w:t xml:space="preserve">Les alternatives à Power BI pour la visualisation et l'analyse de données.
</w:t>
      </w:r>
    </w:p>
    <w:p>
      <w:pPr>
        <w:spacing w:after="0"/>
        <w:numPr>
          <w:ilvl w:val="0"/>
          <w:numId w:val="2"/>
        </w:numPr>
      </w:pPr>
      <w:r>
        <w:rPr/>
        <w:t xml:space="preserve">Les meilleures pratiques pour la collecte et le traitement des données dans Power BI.
</w:t>
      </w:r>
    </w:p>
    <w:p>
      <w:pPr>
        <w:spacing w:after="0"/>
        <w:numPr>
          <w:ilvl w:val="0"/>
          <w:numId w:val="2"/>
        </w:numPr>
      </w:pPr>
      <w:r>
        <w:rPr/>
        <w:t xml:space="preserve">Les exemples pratiques pour créer des rapports et des tableaux de bord à partir de jeux de données spécifiques dans Power BI.
</w:t>
      </w:r>
    </w:p>
    <w:p>
      <w:pPr>
        <w:numPr>
          <w:ilvl w:val="0"/>
          <w:numId w:val="2"/>
        </w:numPr>
      </w:pPr>
      <w:r>
        <w:rPr/>
        <w:t xml:space="preserve">Les critiques et les avis des utilisateurs de Power BI sur les avantages et les inconvénients de cette technologie.</w:t>
      </w:r>
    </w:p>
    <w:p>
      <w:pPr>
        <w:pStyle w:val="Heading1"/>
      </w:pPr>
      <w:bookmarkStart w:id="6" w:name="_Toc6"/>
      <w:r>
        <w:t>Report location:</w:t>
      </w:r>
      <w:bookmarkEnd w:id="6"/>
    </w:p>
    <w:p>
      <w:hyperlink r:id="rId8" w:history="1">
        <w:r>
          <w:rPr>
            <w:color w:val="2980b9"/>
            <w:u w:val="single"/>
          </w:rPr>
          <w:t xml:space="preserve">https://www.fullpicture.app/item/e61babda34a7b7235f5ad968a32fbde3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F2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icrosoft.com/fr-fr/training/modules/get-started-with-power-bi/3-building-blocks-of-power-bi" TargetMode="External"/><Relationship Id="rId8" Type="http://schemas.openxmlformats.org/officeDocument/2006/relationships/hyperlink" Target="https://www.fullpicture.app/item/e61babda34a7b7235f5ad968a32fbd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2024-01-29T20:49:01+01:00</dcterms:created>
  <dcterms:modified xsi:type="dcterms:W3CDTF">2024-01-29T20:49:01+01:00</dcterms:modified>
</cp:coreProperties>
</file>

<file path=docProps/custom.xml><?xml version="1.0" encoding="utf-8"?>
<Properties xmlns="http://schemas.openxmlformats.org/officeDocument/2006/custom-properties" xmlns:vt="http://schemas.openxmlformats.org/officeDocument/2006/docPropsVTypes"/>
</file>