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浏览器神级插件WeTab新标签页小组件详细使用攻略！ - 简书</w:t>
      </w:r>
      <w:br/>
      <w:hyperlink r:id="rId7" w:history="1">
        <w:r>
          <w:rPr>
            <w:color w:val="2980b9"/>
            <w:u w:val="single"/>
          </w:rPr>
          <w:t xml:space="preserve">https://www.jianshu.com/p/e039d8e935e8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WeTab新标签页小组件是一款功能强大的浏览器插件，提供了多种实用工具和功能，如聊天AI助手、转换器、每日电影推荐、生日提醒等。</w:t>
      </w:r>
    </w:p>
    <w:p>
      <w:pPr>
        <w:jc w:val="both"/>
      </w:pPr>
      <w:r>
        <w:rPr/>
        <w:t xml:space="preserve">2. WeTab新标签页小组件可以帮助用户提高工作效率和方便性，同时也可以个性化定制主页风格。</w:t>
      </w:r>
    </w:p>
    <w:p>
      <w:pPr>
        <w:jc w:val="both"/>
      </w:pPr>
      <w:r>
        <w:rPr/>
        <w:t xml:space="preserve">3. 文章还介绍了其他一些实用的小组件，如新闻、日历、热搜、天气等，并鼓励读者安装WeTab新标签页插件来体验更多功能。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这篇文章是对浏览器插件WeTab新标签页小组件的详细使用攻略。然而，文章存在一些问题和偏见。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首先，文章过于宣传和赞美WeTab新标签页小组件，没有提供足够的客观信息。作者声称使用该插件带来了很多便利和提高效率，但没有提供具体的例子或数据来支持这些主张。这使得读者很难相信作者的说法。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其次，文章只介绍了一些有用的小组件，并没有全面介绍所有可用的小组件。这可能导致读者对其他潜在有用的小组件一无所知。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此外，文章没有探讨可能存在的风险或缺点。例如，使用AI助手Chat AI可能涉及隐私问题，但文章未提及此类问题。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另一个问题是文章中出现了一些片面报道和无根据的主张。例如，作者声称WeTab新标签页小组件是“神级”插件，但没有提供任何证据或比较来支持这个说法。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最后，文章缺乏平等地呈现双方观点的平衡性。它只关注WeTab新标签页小组件的优点，并没有探讨可能存在的竞争产品或替代方案。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总之，这篇文章存在一些问题和偏见，读者应该对其中的主张持怀疑态度，并自行进行更全面的调查和评估。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WeTab新标签页小组件的优点和缺点
</w:t>
      </w:r>
    </w:p>
    <w:p>
      <w:pPr>
        <w:spacing w:after="0"/>
        <w:numPr>
          <w:ilvl w:val="0"/>
          <w:numId w:val="2"/>
        </w:numPr>
      </w:pPr>
      <w:r>
        <w:rPr/>
        <w:t xml:space="preserve">其他可用的小组件
</w:t>
      </w:r>
    </w:p>
    <w:p>
      <w:pPr>
        <w:spacing w:after="0"/>
        <w:numPr>
          <w:ilvl w:val="0"/>
          <w:numId w:val="2"/>
        </w:numPr>
      </w:pPr>
      <w:r>
        <w:rPr/>
        <w:t xml:space="preserve">使用AI助手Chat AI可能涉及的隐私问题
</w:t>
      </w:r>
    </w:p>
    <w:p>
      <w:pPr>
        <w:spacing w:after="0"/>
        <w:numPr>
          <w:ilvl w:val="0"/>
          <w:numId w:val="2"/>
        </w:numPr>
      </w:pPr>
      <w:r>
        <w:rPr/>
        <w:t xml:space="preserve">WeTab新标签页小组件的真实效果和比较
</w:t>
      </w:r>
    </w:p>
    <w:p>
      <w:pPr>
        <w:spacing w:after="0"/>
        <w:numPr>
          <w:ilvl w:val="0"/>
          <w:numId w:val="2"/>
        </w:numPr>
      </w:pPr>
      <w:r>
        <w:rPr/>
        <w:t xml:space="preserve">竞争产品或替代方案
</w:t>
      </w:r>
    </w:p>
    <w:p>
      <w:pPr>
        <w:numPr>
          <w:ilvl w:val="0"/>
          <w:numId w:val="2"/>
        </w:numPr>
      </w:pPr>
      <w:r>
        <w:rPr/>
        <w:t xml:space="preserve">对文章中主张的怀疑态度和自行调查评估的重要性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https://www.fullpicture.app/item/e62a1eba99d19e8aa5ea0b7344400246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230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ianshu.com/p/e039d8e935e8" TargetMode="External"/><Relationship Id="rId8" Type="http://schemas.openxmlformats.org/officeDocument/2006/relationships/hyperlink" Target="https://www.fullpicture.app/item/e62a1eba99d19e8aa5ea0b734440024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2024-01-20T10:28:33+01:00</dcterms:created>
  <dcterms:modified xsi:type="dcterms:W3CDTF">2024-01-20T10:28:33+01:00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