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Analysing the usage and evidencing the importance of fast chargers for the adoption of battery electric vehicles - ScienceDirect</w:t>
      </w:r>
      <w:br/>
      <w:hyperlink r:id="rId7" w:history="1">
        <w:r>
          <w:rPr>
            <w:color w:val="2980b9"/>
            <w:u w:val="single"/>
          </w:rPr>
          <w:t xml:space="preserve">https://www.sciencedirect.com/science/article/pii/S0301421517303877</w:t>
        </w:r>
      </w:hyperlink>
    </w:p>
    <w:p>
      <w:pPr>
        <w:pStyle w:val="Heading1"/>
      </w:pPr>
      <w:bookmarkStart w:id="2" w:name="_Toc2"/>
      <w:r>
        <w:t>Article summary:</w:t>
      </w:r>
      <w:bookmarkEnd w:id="2"/>
    </w:p>
    <w:p>
      <w:pPr>
        <w:jc w:val="both"/>
      </w:pPr>
      <w:r>
        <w:rPr/>
        <w:t xml:space="preserve">1. This article examines the usage of fast chargers for battery electric vehicles (BEVs) and their importance in encouraging BEV adoption.</w:t>
      </w:r>
    </w:p>
    <w:p>
      <w:pPr>
        <w:jc w:val="both"/>
      </w:pPr>
      <w:r>
        <w:rPr/>
        <w:t xml:space="preserve">2. The article uses three datasets from the UK and US to analyse the usage of fast chargers, as well as the impact of fast charging on driving behaviour.</w:t>
      </w:r>
    </w:p>
    <w:p>
      <w:pPr>
        <w:jc w:val="both"/>
      </w:pPr>
      <w:r>
        <w:rPr/>
        <w:t xml:space="preserve">3. The findings suggest that fast chargers are more influential than standard charging, and could help overcome perceived and actual range barriers to BEV adoption.</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“Analysing the usage and evidencing the importance of fast chargers for the adoption of battery electric vehicles” is a comprehensive analysis of the usage and importance of fast chargers for BEV adoption. The article is based on three datasets from the UK and US, which provide evidence on how people use fast chargers, as well as their impact on driving behaviour. </w:t>
      </w:r>
    </w:p>
    <w:p>
      <w:pPr>
        <w:jc w:val="both"/>
      </w:pPr>
      <w:r>
        <w:rPr/>
        <w:t xml:space="preserve">The article is generally reliable in its reporting, with no obvious biases or unsupported claims. It provides a thorough overview of existing research on EV adoption, including policy interventions that have been implemented in many countries to increase EV uptake. It also presents an analysis of real-world data collected from two large-scale roll-outs and evaluation projects of fast charging infrastructure in both countries, providing evidence on how people use these chargers and their influence on driving distance. </w:t>
      </w:r>
    </w:p>
    <w:p>
      <w:pPr>
        <w:jc w:val="both"/>
      </w:pPr>
      <w:r>
        <w:rPr/>
        <w:t xml:space="preserve">However, there are some points that could be further explored in future research. For example, while it is noted that policy interventions may yield different impacts across different groups of people, there is no discussion about how this could be addressed or what kind of targeted intervention approach would be most effective. Additionally, while it is acknowledged that access to public charging infrastructure is positively correlated with EV adoption rates, there is no discussion about other factors such as cost savings or awareness campaigns that could also influence EV uptake. </w:t>
      </w:r>
    </w:p>
    <w:p>
      <w:pPr>
        <w:jc w:val="both"/>
      </w:pPr>
      <w:r>
        <w:rPr/>
        <w:t xml:space="preserve">In conclusion, this article provides a comprehensive overview of existing research on EV adoption and presents an analysis of real-world data collected from two large-scale roll-outs and evaluation projects in both countries to provide evidence on how people use these chargers and their influence on driving distance. While generally reliable in its reporting, there are some points that could be further explored in future research such as targeted intervention approaches or other factors influencing EV uptake.</w:t>
      </w:r>
    </w:p>
    <w:p>
      <w:pPr>
        <w:pStyle w:val="Heading1"/>
      </w:pPr>
      <w:bookmarkStart w:id="5" w:name="_Toc5"/>
      <w:r>
        <w:t>Topics for further research:</w:t>
      </w:r>
      <w:bookmarkEnd w:id="5"/>
    </w:p>
    <w:p>
      <w:pPr>
        <w:spacing w:after="0"/>
        <w:numPr>
          <w:ilvl w:val="0"/>
          <w:numId w:val="2"/>
        </w:numPr>
      </w:pPr>
      <w:r>
        <w:rPr/>
        <w:t xml:space="preserve">Cost savings of electric vehicles</w:t>
      </w:r>
    </w:p>
    <w:p>
      <w:pPr>
        <w:spacing w:after="0"/>
        <w:numPr>
          <w:ilvl w:val="0"/>
          <w:numId w:val="2"/>
        </w:numPr>
      </w:pPr>
      <w:r>
        <w:rPr/>
        <w:t xml:space="preserve">Awareness campaigns for electric vehicles</w:t>
      </w:r>
    </w:p>
    <w:p>
      <w:pPr>
        <w:spacing w:after="0"/>
        <w:numPr>
          <w:ilvl w:val="0"/>
          <w:numId w:val="2"/>
        </w:numPr>
      </w:pPr>
      <w:r>
        <w:rPr/>
        <w:t xml:space="preserve">Targeted intervention approaches for electric vehicles</w:t>
      </w:r>
    </w:p>
    <w:p>
      <w:pPr>
        <w:spacing w:after="0"/>
        <w:numPr>
          <w:ilvl w:val="0"/>
          <w:numId w:val="2"/>
        </w:numPr>
      </w:pPr>
      <w:r>
        <w:rPr/>
        <w:t xml:space="preserve">Impact of public charging infrastructure on electric vehicle adoption</w:t>
      </w:r>
    </w:p>
    <w:p>
      <w:pPr>
        <w:spacing w:after="0"/>
        <w:numPr>
          <w:ilvl w:val="0"/>
          <w:numId w:val="2"/>
        </w:numPr>
      </w:pPr>
      <w:r>
        <w:rPr/>
        <w:t xml:space="preserve">Factors influencing electric vehicle uptake</w:t>
      </w:r>
    </w:p>
    <w:p>
      <w:pPr>
        <w:numPr>
          <w:ilvl w:val="0"/>
          <w:numId w:val="2"/>
        </w:numPr>
      </w:pPr>
      <w:r>
        <w:rPr/>
        <w:t xml:space="preserve">Evaluation of fast charging infrastructure for electric vehicles</w:t>
      </w:r>
    </w:p>
    <w:p>
      <w:pPr>
        <w:pStyle w:val="Heading1"/>
      </w:pPr>
      <w:bookmarkStart w:id="6" w:name="_Toc6"/>
      <w:r>
        <w:t>Report location:</w:t>
      </w:r>
      <w:bookmarkEnd w:id="6"/>
    </w:p>
    <w:p>
      <w:hyperlink r:id="rId8" w:history="1">
        <w:r>
          <w:rPr>
            <w:color w:val="2980b9"/>
            <w:u w:val="single"/>
          </w:rPr>
          <w:t xml:space="preserve">https://www.fullpicture.app/item/e642030c4a79c237344eded46596a5bd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114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301421517303877" TargetMode="External"/><Relationship Id="rId8" Type="http://schemas.openxmlformats.org/officeDocument/2006/relationships/hyperlink" Target="https://www.fullpicture.app/item/e642030c4a79c237344eded46596a5b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2023-02-26T13:05:46+01:00</dcterms:created>
  <dcterms:modified xsi:type="dcterms:W3CDTF">2023-02-26T13:05:46+01:00</dcterms:modified>
</cp:coreProperties>
</file>

<file path=docProps/custom.xml><?xml version="1.0" encoding="utf-8"?>
<Properties xmlns="http://schemas.openxmlformats.org/officeDocument/2006/custom-properties" xmlns:vt="http://schemas.openxmlformats.org/officeDocument/2006/docPropsVTypes"/>
</file>