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Recent Developments and Challenges in Hybrid Solid Electrolytes for Lithium-Ion Batteries</w:t>
      </w:r>
      <w:br/>
      <w:hyperlink r:id="rId7" w:history="1">
        <w:r>
          <w:rPr>
            <w:color w:val="2980b9"/>
            <w:u w:val="single"/>
          </w:rPr>
          <w:t xml:space="preserve">https://www.frontiersin.org/articles/10.3389/fenrg.2020.00202/full</w:t>
        </w:r>
      </w:hyperlink>
    </w:p>
    <w:p>
      <w:pPr>
        <w:pStyle w:val="Heading1"/>
      </w:pPr>
      <w:bookmarkStart w:id="2" w:name="_Toc2"/>
      <w:r>
        <w:t>Article summary:</w:t>
      </w:r>
      <w:bookmarkEnd w:id="2"/>
    </w:p>
    <w:p>
      <w:pPr>
        <w:jc w:val="both"/>
      </w:pPr>
      <w:r>
        <w:rPr/>
        <w:t xml:space="preserve">1. Lithium-ion batteries (LIBs) have revolutionized battery technologies, but suffer from potential fire hazards and capacity fade over time.</w:t>
      </w:r>
    </w:p>
    <w:p>
      <w:pPr>
        <w:jc w:val="both"/>
      </w:pPr>
      <w:r>
        <w:rPr/>
        <w:t xml:space="preserve">2. Solid-state electrolytes offer improved safety and the potential for higher energy density compared to liquid electrolytes.</w:t>
      </w:r>
    </w:p>
    <w:p>
      <w:pPr>
        <w:jc w:val="both"/>
      </w:pPr>
      <w:r>
        <w:rPr/>
        <w:t xml:space="preserve">3. Hybrid solid-state electrolytes combine the advantages of inorganic and polymer electrolytes while overcoming the disadvantages of each component when used separately.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developments and challenges in hybrid solid electrolytes for lithium-ion batteries. The article is well researched, with references to relevant studies that support its claims. It also provides an up-to-date summary of performance metrics for recently developed HSEs, which adds to its credibility. </w:t>
      </w:r>
    </w:p>
    <w:p>
      <w:pPr>
        <w:jc w:val="both"/>
      </w:pPr>
      <w:r>
        <w:rPr/>
        <w:t xml:space="preserve">However, there are some areas where the article could be improved upon. For example, it does not provide any information on possible risks associated with using hybrid solid electrolytes or explore any counterarguments to its claims. Additionally, it does not present both sides of the argument equally; instead, it focuses mainly on the advantages of using hybrid solid electrolytes without providing much detail on their drawbacks or limitations. Furthermore, there is no mention of any promotional content or partiality in the article, which could be seen as a potential bias in its reporting. </w:t>
      </w:r>
    </w:p>
    <w:p>
      <w:pPr>
        <w:jc w:val="both"/>
      </w:pPr>
      <w:r>
        <w:rPr/>
        <w:t xml:space="preserve">In conclusion, while this article is generally reliable and trustworthy, there are some areas where it could be improved upon to make it more balanced and comprehensive in its coverage of hybrid solid electrolyte technology for lithium-ion batteries.</w:t>
      </w:r>
    </w:p>
    <w:p>
      <w:pPr>
        <w:pStyle w:val="Heading1"/>
      </w:pPr>
      <w:bookmarkStart w:id="5" w:name="_Toc5"/>
      <w:r>
        <w:t>Topics for further research:</w:t>
      </w:r>
      <w:bookmarkEnd w:id="5"/>
    </w:p>
    <w:p>
      <w:pPr>
        <w:spacing w:after="0"/>
        <w:numPr>
          <w:ilvl w:val="0"/>
          <w:numId w:val="2"/>
        </w:numPr>
      </w:pPr>
      <w:r>
        <w:rPr/>
        <w:t xml:space="preserve">Risks associated with hybrid solid electrolytes</w:t>
      </w:r>
    </w:p>
    <w:p>
      <w:pPr>
        <w:spacing w:after="0"/>
        <w:numPr>
          <w:ilvl w:val="0"/>
          <w:numId w:val="2"/>
        </w:numPr>
      </w:pPr>
      <w:r>
        <w:rPr/>
        <w:t xml:space="preserve">Limitations of hybrid solid electrolytes</w:t>
      </w:r>
    </w:p>
    <w:p>
      <w:pPr>
        <w:spacing w:after="0"/>
        <w:numPr>
          <w:ilvl w:val="0"/>
          <w:numId w:val="2"/>
        </w:numPr>
      </w:pPr>
      <w:r>
        <w:rPr/>
        <w:t xml:space="preserve">Counterarguments to hybrid solid electrolytes</w:t>
      </w:r>
    </w:p>
    <w:p>
      <w:pPr>
        <w:spacing w:after="0"/>
        <w:numPr>
          <w:ilvl w:val="0"/>
          <w:numId w:val="2"/>
        </w:numPr>
      </w:pPr>
      <w:r>
        <w:rPr/>
        <w:t xml:space="preserve">Advantages and disadvantages of hybrid solid electrolytes</w:t>
      </w:r>
    </w:p>
    <w:p>
      <w:pPr>
        <w:spacing w:after="0"/>
        <w:numPr>
          <w:ilvl w:val="0"/>
          <w:numId w:val="2"/>
        </w:numPr>
      </w:pPr>
      <w:r>
        <w:rPr/>
        <w:t xml:space="preserve">Promotional content related to hybrid solid electrolytes</w:t>
      </w:r>
    </w:p>
    <w:p>
      <w:pPr>
        <w:numPr>
          <w:ilvl w:val="0"/>
          <w:numId w:val="2"/>
        </w:numPr>
      </w:pPr>
      <w:r>
        <w:rPr/>
        <w:t xml:space="preserve">Impact of partiality on reporting of hybrid solid electrolytes</w:t>
      </w:r>
    </w:p>
    <w:p>
      <w:pPr>
        <w:pStyle w:val="Heading1"/>
      </w:pPr>
      <w:bookmarkStart w:id="6" w:name="_Toc6"/>
      <w:r>
        <w:t>Report location:</w:t>
      </w:r>
      <w:bookmarkEnd w:id="6"/>
    </w:p>
    <w:p>
      <w:hyperlink r:id="rId8" w:history="1">
        <w:r>
          <w:rPr>
            <w:color w:val="2980b9"/>
            <w:u w:val="single"/>
          </w:rPr>
          <w:t xml:space="preserve">https://www.fullpicture.app/item/e655d49b6c2c240f80bc660ab1cf583d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D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0.00202/full" TargetMode="External"/><Relationship Id="rId8" Type="http://schemas.openxmlformats.org/officeDocument/2006/relationships/hyperlink" Target="https://www.fullpicture.app/item/e655d49b6c2c240f80bc660ab1cf5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2023-02-23T18:38:34+01:00</dcterms:created>
  <dcterms:modified xsi:type="dcterms:W3CDTF">2023-02-23T18:38:34+01:00</dcterms:modified>
</cp:coreProperties>
</file>

<file path=docProps/custom.xml><?xml version="1.0" encoding="utf-8"?>
<Properties xmlns="http://schemas.openxmlformats.org/officeDocument/2006/custom-properties" xmlns:vt="http://schemas.openxmlformats.org/officeDocument/2006/docPropsVTypes"/>
</file>