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Good &amp; Bad of Investing in the Stock Market - A Wealth of Common Sense</w:t>
      </w:r>
      <w:br/>
      <w:hyperlink r:id="rId7" w:history="1">
        <w:r>
          <w:rPr>
            <w:color w:val="2980b9"/>
            <w:u w:val="single"/>
          </w:rPr>
          <w:t xml:space="preserve">https://awealthofcommonsense.com/2023/04/the-good-and-the-bad-investing-in-the-stock-market/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Článek se zabývá pozitivy a negativy investování na akciovém trhu.</w:t>
      </w:r>
    </w:p>
    <w:p>
      <w:pPr>
        <w:jc w:val="both"/>
      </w:pPr>
      <w:r>
        <w:rPr/>
        <w:t xml:space="preserve">2. I když může být trh krátkodobě neúprosný, dlouhodobě jsou výnosy z investic do akcií velmi dobré.</w:t>
      </w:r>
    </w:p>
    <w:p>
      <w:pPr>
        <w:jc w:val="both"/>
      </w:pPr>
      <w:r>
        <w:rPr/>
        <w:t xml:space="preserve">3. Statistiky ukazují, že i přes období poklesů, akciový trh má vysokou pravděpodobnost růstu a zisky převažují nad ztrátami.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snaží ukázat, že investování na akciovém trhu má své dobré i špatné stránky. Autor poukazuje na to, že i když může být trh krátkodobě neúprosný, dlouhodobě je zábavným místem pro investice. Autor prezentuje data o vývoji S&amp;P 500 od roku 1926 a tvrdí, že i přes období poklesů jsou šance na růst vysoké.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nedostatků. Za prvé, autor se zaměřuje pouze na pozitivní stránky investování na akciovém trhu a nezmiňuje možná rizika spojená s touto formou investic. Například může dojít k velkým ztrátám v důsledku hospodářských krizí nebo jiných vnějších faktorů.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neposkytuje dostatečné důkazy pro svá tvrzení. Pouze uvádí data o vývoji S&amp;P 500 bez dalšího kontextu nebo analýzy. Chybí mu také protiargumenty a diskuse o alternativních formách investic.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obsahuje propagační prvky pro investování na akciovém trhu bez uvedení možných rizik. Autor se snaží přesvědčit čtenáře, že investování na akciovém trhu je zábavné a výnosné, aniž by uvedl potenciální nebezpečí.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jednostranný pohled na investování na akciovém trhu a nedostatečně analyzuje možná rizika spojená s touto formou investic. Čtenáři by měli být obezřetní a pečlivě zvažovat své investiční rozhodnutí na základě komplexní analýzy a diskuse o alternativách.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investováním na akciovém trhu
</w:t>
      </w:r>
    </w:p>
    <w:p>
      <w:pPr>
        <w:spacing w:after="0"/>
        <w:numPr>
          <w:ilvl w:val="0"/>
          <w:numId w:val="2"/>
        </w:numPr>
      </w:pPr>
      <w:r>
        <w:rPr/>
        <w:t xml:space="preserve">Alternativní formy investic kromě akciového trhu
</w:t>
      </w:r>
    </w:p>
    <w:p>
      <w:pPr>
        <w:spacing w:after="0"/>
        <w:numPr>
          <w:ilvl w:val="0"/>
          <w:numId w:val="2"/>
        </w:numPr>
      </w:pPr>
      <w:r>
        <w:rPr/>
        <w:t xml:space="preserve">Vliv hospodářských krizí na akciový trh
</w:t>
      </w:r>
    </w:p>
    <w:p>
      <w:pPr>
        <w:spacing w:after="0"/>
        <w:numPr>
          <w:ilvl w:val="0"/>
          <w:numId w:val="2"/>
        </w:numPr>
      </w:pPr>
      <w:r>
        <w:rPr/>
        <w:t xml:space="preserve">Důležitost komplexní analýzy při investování
</w:t>
      </w:r>
    </w:p>
    <w:p>
      <w:pPr>
        <w:spacing w:after="0"/>
        <w:numPr>
          <w:ilvl w:val="0"/>
          <w:numId w:val="2"/>
        </w:numPr>
      </w:pPr>
      <w:r>
        <w:rPr/>
        <w:t xml:space="preserve">Možnosti diverzifikace portfolia
</w:t>
      </w:r>
    </w:p>
    <w:p>
      <w:pPr>
        <w:numPr>
          <w:ilvl w:val="0"/>
          <w:numId w:val="2"/>
        </w:numPr>
      </w:pPr>
      <w:r>
        <w:rPr/>
        <w:t xml:space="preserve">Výhody a nevýhody dlouhodobého vs. krátkodobého investování na akciovém trhu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https://www.fullpicture.app/item/e69079ba3de3234cceb0daccfc4d217e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9DE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4/the-good-and-the-bad-investing-in-the-stock-market/" TargetMode="External"/><Relationship Id="rId8" Type="http://schemas.openxmlformats.org/officeDocument/2006/relationships/hyperlink" Target="https://www.fullpicture.app/item/e69079ba3de3234cceb0daccfc4d21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2024-01-20T09:07:32+01:00</dcterms:created>
  <dcterms:modified xsi:type="dcterms:W3CDTF">2024-01-20T09:07:32+01:00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