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Subtraction-based approach for enhancing the depth sensitivity of time-resolved NIRS - PubMed</w:t>
      </w:r>
      <w:br/>
      <w:hyperlink r:id="rId7" w:history="1">
        <w:r>
          <w:rPr>
            <w:color w:val="2980b9"/>
            <w:u w:val="single"/>
          </w:rPr>
          <w:t xml:space="preserve">https://pubmed.ncbi.nlm.nih.gov/27895992/</w:t>
        </w:r>
      </w:hyperlink>
    </w:p>
    <w:p>
      <w:pPr>
        <w:pStyle w:val="Heading1"/>
      </w:pPr>
      <w:bookmarkStart w:id="2" w:name="_Toc2"/>
      <w:r>
        <w:t>Article summary:</w:t>
      </w:r>
      <w:bookmarkEnd w:id="2"/>
    </w:p>
    <w:p>
      <w:pPr>
        <w:jc w:val="both"/>
      </w:pPr>
      <w:r>
        <w:rPr/>
        <w:t xml:space="preserve">1. This study evaluated the depth sensitivity of time-resolved near-infrared spectroscopy with a subtraction-based approach.</w:t>
      </w:r>
    </w:p>
    <w:p>
      <w:pPr>
        <w:jc w:val="both"/>
      </w:pPr>
      <w:r>
        <w:rPr/>
        <w:t xml:space="preserve">2. Experiments conducted in heterogeneous turbid media showed that the subtraction-based approach has better depth sensitivity than classical approaches.</w:t>
      </w:r>
    </w:p>
    <w:p>
      <w:pPr>
        <w:jc w:val="both"/>
      </w:pPr>
      <w:r>
        <w:rPr/>
        <w:t xml:space="preserve">3. In vivo application of the proposed method resulted in greater magnitude of hemodynamic changes during functional activation than with the standard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in heterogeneous turbid media and in vivo applications. The authors provide detailed descriptions of their methods and results, which allows readers to evaluate the validity of their claims. Furthermore, they cite relevant literature to support their findings and conclusions. </w:t>
      </w:r>
    </w:p>
    <w:p>
      <w:pPr>
        <w:jc w:val="both"/>
      </w:pPr>
      <w:r>
        <w:rPr/>
        <w:t xml:space="preserve">However, there are some potential biases that should be noted. For example, the authors do not explore any counterarguments or alternative explanations for their findings, which could lead to a one-sided reporting of the results. Additionally, they do not discuss any possible risks associated with using this method or any potential limitations that could affect its accuracy or reliability. Finally, they do not present both sides equally when discussing their results; instead, they focus mainly on how this method can improve upon existing techniques without providing an equal amount of attention to potential drawbacks or limitations.</w:t>
      </w:r>
    </w:p>
    <w:p>
      <w:pPr>
        <w:pStyle w:val="Heading1"/>
      </w:pPr>
      <w:bookmarkStart w:id="5" w:name="_Toc5"/>
      <w:r>
        <w:t>Topics for further research:</w:t>
      </w:r>
      <w:bookmarkEnd w:id="5"/>
    </w:p>
    <w:p>
      <w:pPr>
        <w:spacing w:after="0"/>
        <w:numPr>
          <w:ilvl w:val="0"/>
          <w:numId w:val="2"/>
        </w:numPr>
      </w:pPr>
      <w:r>
        <w:rPr/>
        <w:t xml:space="preserve">Risks associated with using optical clearing</w:t>
      </w:r>
    </w:p>
    <w:p>
      <w:pPr>
        <w:spacing w:after="0"/>
        <w:numPr>
          <w:ilvl w:val="0"/>
          <w:numId w:val="2"/>
        </w:numPr>
      </w:pPr>
      <w:r>
        <w:rPr/>
        <w:t xml:space="preserve">Limitations of optical clearing</w:t>
      </w:r>
    </w:p>
    <w:p>
      <w:pPr>
        <w:spacing w:after="0"/>
        <w:numPr>
          <w:ilvl w:val="0"/>
          <w:numId w:val="2"/>
        </w:numPr>
      </w:pPr>
      <w:r>
        <w:rPr/>
        <w:t xml:space="preserve">Alternatives to optical clearing</w:t>
      </w:r>
    </w:p>
    <w:p>
      <w:pPr>
        <w:spacing w:after="0"/>
        <w:numPr>
          <w:ilvl w:val="0"/>
          <w:numId w:val="2"/>
        </w:numPr>
      </w:pPr>
      <w:r>
        <w:rPr/>
        <w:t xml:space="preserve">Advantages of optical clearing</w:t>
      </w:r>
    </w:p>
    <w:p>
      <w:pPr>
        <w:spacing w:after="0"/>
        <w:numPr>
          <w:ilvl w:val="0"/>
          <w:numId w:val="2"/>
        </w:numPr>
      </w:pPr>
      <w:r>
        <w:rPr/>
        <w:t xml:space="preserve">Counterarguments to optical clearing</w:t>
      </w:r>
    </w:p>
    <w:p>
      <w:pPr>
        <w:numPr>
          <w:ilvl w:val="0"/>
          <w:numId w:val="2"/>
        </w:numPr>
      </w:pPr>
      <w:r>
        <w:rPr/>
        <w:t xml:space="preserve">In vivo applications of optical clearing</w:t>
      </w:r>
    </w:p>
    <w:p>
      <w:pPr>
        <w:pStyle w:val="Heading1"/>
      </w:pPr>
      <w:bookmarkStart w:id="6" w:name="_Toc6"/>
      <w:r>
        <w:t>Report location:</w:t>
      </w:r>
      <w:bookmarkEnd w:id="6"/>
    </w:p>
    <w:p>
      <w:hyperlink r:id="rId8" w:history="1">
        <w:r>
          <w:rPr>
            <w:color w:val="2980b9"/>
            <w:u w:val="single"/>
          </w:rPr>
          <w:t xml:space="preserve">https://www.fullpicture.app/item/e6c48321574027d302684012dd39e197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9A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895992/" TargetMode="External"/><Relationship Id="rId8" Type="http://schemas.openxmlformats.org/officeDocument/2006/relationships/hyperlink" Target="https://www.fullpicture.app/item/e6c48321574027d302684012dd39e1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2023-02-24T00:51:55+01:00</dcterms:created>
  <dcterms:modified xsi:type="dcterms:W3CDTF">2023-02-24T00:51:55+01:00</dcterms:modified>
</cp:coreProperties>
</file>

<file path=docProps/custom.xml><?xml version="1.0" encoding="utf-8"?>
<Properties xmlns="http://schemas.openxmlformats.org/officeDocument/2006/custom-properties" xmlns:vt="http://schemas.openxmlformats.org/officeDocument/2006/docPropsVTypes"/>
</file>