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青岛政务网</w:t>
      </w:r>
      <w:br/>
      <w:hyperlink r:id="rId7" w:history="1">
        <w:r>
          <w:rPr>
            <w:color w:val="2980b9"/>
            <w:u w:val="single"/>
          </w:rPr>
          <w:t xml:space="preserve">http://www.qingdao.gov.cn/</w:t>
        </w:r>
      </w:hyperlink>
    </w:p>
    <w:p>
      <w:pPr>
        <w:pStyle w:val="Heading1"/>
      </w:pPr>
      <w:bookmarkStart w:id="2" w:name="_Toc2"/>
      <w:r>
        <w:t>Article summary:</w:t>
      </w:r>
      <w:bookmarkEnd w:id="2"/>
    </w:p>
    <w:p>
      <w:pPr>
        <w:jc w:val="both"/>
      </w:pPr>
      <w:r>
        <w:rPr/>
        <w:t xml:space="preserve">1. 青岛政务网提供多种服务，包括住房保障、教育科研、证件办理、优待抚恤、交通出行和消费维权。</w:t>
      </w:r>
    </w:p>
    <w:p>
      <w:pPr>
        <w:jc w:val="both"/>
      </w:pPr>
      <w:r>
        <w:rPr/>
        <w:t xml:space="preserve">2. 这些服务都是面向个人用户的，可以在政务网上进行申请和查询。</w:t>
      </w:r>
    </w:p>
    <w:p>
      <w:pPr>
        <w:jc w:val="both"/>
      </w:pPr>
      <w:r>
        <w:rPr/>
        <w:t xml:space="preserve">3. 政务网的目的是方便市民办理各种事务，提高政府效率。</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很遗憾，由于提供的文章内容过于简短和零散，无法进行详细的批判性分析。建议提供更完整、具体的文章内容，以便进行深入的分析和评价。</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Historical context and development
</w:t>
      </w:r>
    </w:p>
    <w:p>
      <w:pPr>
        <w:spacing w:after="0"/>
        <w:numPr>
          <w:ilvl w:val="0"/>
          <w:numId w:val="2"/>
        </w:numPr>
      </w:pPr>
      <w:r>
        <w:rPr/>
        <w:t xml:space="preserve">Current trends and issues
</w:t>
      </w:r>
    </w:p>
    <w:p>
      <w:pPr>
        <w:spacing w:after="0"/>
        <w:numPr>
          <w:ilvl w:val="0"/>
          <w:numId w:val="2"/>
        </w:numPr>
      </w:pPr>
      <w:r>
        <w:rPr/>
        <w:t xml:space="preserve">Key players and stakeholders
</w:t>
      </w:r>
    </w:p>
    <w:p>
      <w:pPr>
        <w:spacing w:after="0"/>
        <w:numPr>
          <w:ilvl w:val="0"/>
          <w:numId w:val="2"/>
        </w:numPr>
      </w:pPr>
      <w:r>
        <w:rPr/>
        <w:t xml:space="preserve">Relevant policies and regulations
</w:t>
      </w:r>
    </w:p>
    <w:p>
      <w:pPr>
        <w:numPr>
          <w:ilvl w:val="0"/>
          <w:numId w:val="2"/>
        </w:numPr>
      </w:pPr>
      <w:r>
        <w:rPr/>
        <w:t xml:space="preserve">Future prospects and potential impact.</w:t>
      </w:r>
    </w:p>
    <w:p>
      <w:pPr>
        <w:pStyle w:val="Heading1"/>
      </w:pPr>
      <w:bookmarkStart w:id="6" w:name="_Toc6"/>
      <w:r>
        <w:t>Report location:</w:t>
      </w:r>
      <w:bookmarkEnd w:id="6"/>
    </w:p>
    <w:p>
      <w:hyperlink r:id="rId8" w:history="1">
        <w:r>
          <w:rPr>
            <w:color w:val="2980b9"/>
            <w:u w:val="single"/>
          </w:rPr>
          <w:t xml:space="preserve">https://www.fullpicture.app/item/e6c5278f97f643e178b65418d913a0df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B4E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qingdao.gov.cn/" TargetMode="External"/><Relationship Id="rId8" Type="http://schemas.openxmlformats.org/officeDocument/2006/relationships/hyperlink" Target="https://www.fullpicture.app/item/e6c5278f97f643e178b65418d913a0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2024-01-01T14:20:47+01:00</dcterms:created>
  <dcterms:modified xsi:type="dcterms:W3CDTF">2024-01-01T14:20:47+01:00</dcterms:modified>
</cp:coreProperties>
</file>

<file path=docProps/custom.xml><?xml version="1.0" encoding="utf-8"?>
<Properties xmlns="http://schemas.openxmlformats.org/officeDocument/2006/custom-properties" xmlns:vt="http://schemas.openxmlformats.org/officeDocument/2006/docPropsVTypes"/>
</file>