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科学中心 |D³ 数据驱动文档 |10.1109/TVCG.2011.185</w:t>
      </w:r>
      <w:br/>
      <w:hyperlink r:id="rId7" w:history="1">
        <w:r>
          <w:rPr>
            <w:color w:val="2980b9"/>
            <w:u w:val="single"/>
          </w:rPr>
          <w:t xml:space="preserve">https://sci-hub.hkvisa.net/10.1109/tvcg.2011.185</w:t>
        </w:r>
      </w:hyperlink>
    </w:p>
    <w:p>
      <w:pPr>
        <w:pStyle w:val="Heading1"/>
      </w:pPr>
      <w:bookmarkStart w:id="2" w:name="_Toc2"/>
      <w:r>
        <w:t>Article summary:</w:t>
      </w:r>
      <w:bookmarkEnd w:id="2"/>
    </w:p>
    <w:p>
      <w:pPr>
        <w:jc w:val="both"/>
      </w:pPr>
      <w:r>
        <w:rPr/>
        <w:t xml:space="preserve">1. Sci-Hub is a project to free knowledge</w:t>
      </w:r>
    </w:p>
    <w:p>
      <w:pPr>
        <w:jc w:val="both"/>
      </w:pPr>
      <w:r>
        <w:rPr/>
        <w:t xml:space="preserve">2. D³ Data-Driven Documentation was published in 2011</w:t>
      </w:r>
    </w:p>
    <w:p>
      <w:pPr>
        <w:jc w:val="both"/>
      </w:pPr>
      <w:r>
        <w:rPr/>
        <w:t xml:space="preserve">3. The article can be accessed via Google Scholar and shared using the URL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as it provides a clear source for the information presented (the DOI 10.1109/TVCG.2011.185). The article does not appear to have any biases or one-sided reporting, as it simply presents the facts about Sci-Hub and its associated publication. There are no unsupported claims or missing points of consideration, as all relevant information is provided in the article. Additionally, there are no unexplored counterarguments or promotional content present in the article. The article also does not appear to be partial or present only one side of an argument, as it simply presents factual information about Sci-Hub and its associated publication. Finally, possible risks are noted in that the project is attempting to free knowledge without permission from copyright holders, which could lead to legal issues if pursued further.</w:t>
      </w:r>
    </w:p>
    <w:p>
      <w:pPr>
        <w:pStyle w:val="Heading1"/>
      </w:pPr>
      <w:bookmarkStart w:id="5" w:name="_Toc5"/>
      <w:r>
        <w:t>Topics for further research:</w:t>
      </w:r>
      <w:bookmarkEnd w:id="5"/>
    </w:p>
    <w:p>
      <w:pPr>
        <w:spacing w:after="0"/>
        <w:numPr>
          <w:ilvl w:val="0"/>
          <w:numId w:val="2"/>
        </w:numPr>
      </w:pPr>
      <w:r>
        <w:rPr/>
        <w:t xml:space="preserve">Sci-Hub copyright infringement</w:t>
      </w:r>
    </w:p>
    <w:p>
      <w:pPr>
        <w:spacing w:after="0"/>
        <w:numPr>
          <w:ilvl w:val="0"/>
          <w:numId w:val="2"/>
        </w:numPr>
      </w:pPr>
      <w:r>
        <w:rPr/>
        <w:t xml:space="preserve">Sci-Hub legal implications</w:t>
      </w:r>
    </w:p>
    <w:p>
      <w:pPr>
        <w:spacing w:after="0"/>
        <w:numPr>
          <w:ilvl w:val="0"/>
          <w:numId w:val="2"/>
        </w:numPr>
      </w:pPr>
      <w:r>
        <w:rPr/>
        <w:t xml:space="preserve">Sci-Hub impact on academic publishing</w:t>
      </w:r>
    </w:p>
    <w:p>
      <w:pPr>
        <w:spacing w:after="0"/>
        <w:numPr>
          <w:ilvl w:val="0"/>
          <w:numId w:val="2"/>
        </w:numPr>
      </w:pPr>
      <w:r>
        <w:rPr/>
        <w:t xml:space="preserve">Sci-Hub implications for authors</w:t>
      </w:r>
    </w:p>
    <w:p>
      <w:pPr>
        <w:spacing w:after="0"/>
        <w:numPr>
          <w:ilvl w:val="0"/>
          <w:numId w:val="2"/>
        </w:numPr>
      </w:pPr>
      <w:r>
        <w:rPr/>
        <w:t xml:space="preserve">Sci-Hub implications for libraries</w:t>
      </w:r>
    </w:p>
    <w:p>
      <w:pPr>
        <w:numPr>
          <w:ilvl w:val="0"/>
          <w:numId w:val="2"/>
        </w:numPr>
      </w:pPr>
      <w:r>
        <w:rPr/>
        <w:t xml:space="preserve">Sci-Hub implications for open access</w:t>
      </w:r>
    </w:p>
    <w:p>
      <w:pPr>
        <w:pStyle w:val="Heading1"/>
      </w:pPr>
      <w:bookmarkStart w:id="6" w:name="_Toc6"/>
      <w:r>
        <w:t>Report location:</w:t>
      </w:r>
      <w:bookmarkEnd w:id="6"/>
    </w:p>
    <w:p>
      <w:hyperlink r:id="rId8" w:history="1">
        <w:r>
          <w:rPr>
            <w:color w:val="2980b9"/>
            <w:u w:val="single"/>
          </w:rPr>
          <w:t xml:space="preserve">https://www.fullpicture.app/item/e6d8327fba5038eda39410974a92fc5a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ADA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hkvisa.net/10.1109/tvcg.2011.185" TargetMode="External"/><Relationship Id="rId8" Type="http://schemas.openxmlformats.org/officeDocument/2006/relationships/hyperlink" Target="https://www.fullpicture.app/item/e6d8327fba5038eda39410974a92fc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2023-02-20T20:51:14+01:00</dcterms:created>
  <dcterms:modified xsi:type="dcterms:W3CDTF">2023-02-20T20:51:14+01:00</dcterms:modified>
</cp:coreProperties>
</file>

<file path=docProps/custom.xml><?xml version="1.0" encoding="utf-8"?>
<Properties xmlns="http://schemas.openxmlformats.org/officeDocument/2006/custom-properties" xmlns:vt="http://schemas.openxmlformats.org/officeDocument/2006/docPropsVTypes"/>
</file>