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Plasticity of ether lipids promotes ferroptosis susceptibility and evasion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https://www.nature.com/articles/s41586-020-2732-8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Ether lipids play a crucial role in promoting susceptibility to ferroptosis, a regulated cell death process linked to various diseases.</w:t>
      </w:r>
    </w:p>
    <w:p>
      <w:pPr>
        <w:jc w:val="both"/>
      </w:pPr>
      <w:r>
        <w:rPr/>
        <w:t xml:space="preserve">2. The plasticity of ether lipids allows cancer cells to evade ferroptosis and develop drug resistance.</w:t>
      </w:r>
    </w:p>
    <w:p>
      <w:pPr>
        <w:jc w:val="both"/>
      </w:pPr>
      <w:r>
        <w:rPr/>
        <w:t xml:space="preserve">3. Covalent targeting of GPX4, an enzyme involved in regulating ferroptosis, shows promise as a potential therapeutic strategy for cancer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很遗憾，由于缺乏具体的文章内容和背景信息，我无法对该文章进行详细的批判性分析。请提供更多信息以便我能够为您提供更准确的见解。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research and studies on the subject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developments related to the issue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perspectives on the matter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cases or situations
</w:t>
      </w:r>
    </w:p>
    <w:p>
      <w:pPr>
        <w:numPr>
          <w:ilvl w:val="0"/>
          <w:numId w:val="2"/>
        </w:numPr>
      </w:pPr>
      <w:r>
        <w:rPr/>
        <w:t xml:space="preserve">Possible solutions or recommendations for addressing the problem.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https://www.fullpicture.app/item/e7106231d322b48ceab4c6aaa3866cd8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CC9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0-2732-8" TargetMode="External"/><Relationship Id="rId8" Type="http://schemas.openxmlformats.org/officeDocument/2006/relationships/hyperlink" Target="https://www.fullpicture.app/item/e7106231d322b48ceab4c6aaa3866c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2023-12-05T11:58:34+01:00</dcterms:created>
  <dcterms:modified xsi:type="dcterms:W3CDTF">2023-12-05T11:58:34+01:00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