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Vitamin levels in adults with ADHD - PMC</w:t>
      </w:r>
      <w:br/>
      <w:hyperlink r:id="rId7" w:history="1">
        <w:r>
          <w:rPr>
            <w:color w:val="2980b9"/>
            <w:u w:val="single"/>
          </w:rPr>
          <w:t xml:space="preserve">https://www.ncbi.nlm.nih.gov/pmc/articles/PMC5153567/</w:t>
        </w:r>
      </w:hyperlink>
    </w:p>
    <w:p>
      <w:pPr>
        <w:pStyle w:val="Heading1"/>
      </w:pPr>
      <w:bookmarkStart w:id="2" w:name="_Toc2"/>
      <w:r>
        <w:t>Article summary:</w:t>
      </w:r>
      <w:bookmarkEnd w:id="2"/>
    </w:p>
    <w:p>
      <w:pPr>
        <w:jc w:val="both"/>
      </w:pPr>
      <w:r>
        <w:rPr/>
        <w:t xml:space="preserve">1. Lage concentraties van vitamines B2, B6 en B9 werden geassocieerd met de diagnose ADHD bij volwassenen.</w:t>
      </w:r>
    </w:p>
    <w:p>
      <w:pPr>
        <w:jc w:val="both"/>
      </w:pPr>
      <w:r>
        <w:rPr/>
        <w:t xml:space="preserve">2. Rokers hadden lagere niveaus van vitamines B2 en B9.</w:t>
      </w:r>
    </w:p>
    <w:p>
      <w:pPr>
        <w:jc w:val="both"/>
      </w:pPr>
      <w:r>
        <w:rPr/>
        <w:t xml:space="preserve">3. Het is belangrijk om patiënten met lage vitamine niveaus te identificeren voor dieetinterventies bij ADHD.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De bovenstaande artikeltekst onderzoekt de relatie tussen vitamineconcentraties, ADHD-diagnose en psychiatrische symptomen bij volwassenen met ADHD en controles. Het artikel concludeert dat lagere concentraties van vitamines B2, B6 en B9 geassocieerd zijn met de diagnose ADHD, en dat rokers lagere niveaus hebben van vitamines B2 en B9.</w:t>
      </w:r>
    </w:p>
    <w:p>
      <w:pPr>
        <w:jc w:val="both"/>
      </w:pPr>
      <w:r>
        <w:rPr/>
        <w:t xml:space="preserve"/>
      </w:r>
    </w:p>
    <w:p>
      <w:pPr>
        <w:jc w:val="both"/>
      </w:pPr>
      <w:r>
        <w:rPr/>
        <w:t xml:space="preserve">Hoewel het artikel interessante bevindingen presenteert, zijn er enkele kritische punten die moeten worden opgemerkt. Ten eerste is de steekproefgrootte relatief klein, met 133 ADHD-patiënten en 131 controles. Dit kan de generaliseerbaarheid van de resultaten beperken. Een grotere steekproef zou nuttig zijn om de bevindingen verder te valideren.</w:t>
      </w:r>
    </w:p>
    <w:p>
      <w:pPr>
        <w:jc w:val="both"/>
      </w:pPr>
      <w:r>
        <w:rPr/>
        <w:t xml:space="preserve"/>
      </w:r>
    </w:p>
    <w:p>
      <w:pPr>
        <w:jc w:val="both"/>
      </w:pPr>
      <w:r>
        <w:rPr/>
        <w:t xml:space="preserve">Ten tweede is het belangrijk op te merken dat dit een observationele studie is, wat betekent dat er geen oorzakelijk verband kan worden vastgesteld tussen vitamineconcentraties en ADHD-diagnose of symptomen. Het is mogelijk dat andere factoren een rol spelen bij zowel de vitamineconcentraties als de aanwezigheid van ADHD.</w:t>
      </w:r>
    </w:p>
    <w:p>
      <w:pPr>
        <w:jc w:val="both"/>
      </w:pPr>
      <w:r>
        <w:rPr/>
        <w:t xml:space="preserve"/>
      </w:r>
    </w:p>
    <w:p>
      <w:pPr>
        <w:jc w:val="both"/>
      </w:pPr>
      <w:r>
        <w:rPr/>
        <w:t xml:space="preserve">Daarnaast ontbreekt in het artikel informatie over andere mogelijke confounders die van invloed kunnen zijn op de resultaten, zoals dieetgewoonten, sociaaleconomische status en medicatiegebruik. Deze factoren kunnen een rol spelen bij zowel de vitamineconcentraties als de aanwezigheid van ADHD-symptomen.</w:t>
      </w:r>
    </w:p>
    <w:p>
      <w:pPr>
        <w:jc w:val="both"/>
      </w:pPr>
      <w:r>
        <w:rPr/>
        <w:t xml:space="preserve"/>
      </w:r>
    </w:p>
    <w:p>
      <w:pPr>
        <w:jc w:val="both"/>
      </w:pPr>
      <w:r>
        <w:rPr/>
        <w:t xml:space="preserve">Bovendien wordt in het artikel niet vermeld hoe de controlesteekproef is geselecteerd. Het is belangrijk om te weten of de controles vergelijkbaar waren met de ADHD-patiënten op relevante kenmerken, zoals leeftijd, geslacht en comorbide aandoeningen.</w:t>
      </w:r>
    </w:p>
    <w:p>
      <w:pPr>
        <w:jc w:val="both"/>
      </w:pPr>
      <w:r>
        <w:rPr/>
        <w:t xml:space="preserve"/>
      </w:r>
    </w:p>
    <w:p>
      <w:pPr>
        <w:jc w:val="both"/>
      </w:pPr>
      <w:r>
        <w:rPr/>
        <w:t xml:space="preserve">Een ander punt van zorg is dat het artikel geen informatie geeft over de gebruikte meetmethoden voor vitamineconcentraties. Het is belangrijk om te weten of deze methoden betrouwbaar en valide zijn.</w:t>
      </w:r>
    </w:p>
    <w:p>
      <w:pPr>
        <w:jc w:val="both"/>
      </w:pPr>
      <w:r>
        <w:rPr/>
        <w:t xml:space="preserve"/>
      </w:r>
    </w:p>
    <w:p>
      <w:pPr>
        <w:jc w:val="both"/>
      </w:pPr>
      <w:r>
        <w:rPr/>
        <w:t xml:space="preserve">Daarnaast wordt in het artikel niet vermeld of er rekening is gehouden met andere mogelijke verstorende factoren bij het analyseren van de relatie tussen vitamineconcentraties en ADHD. Het is mogelijk dat andere variabelen, zoals genetische factoren of omgevingsinvloeden, een rol spelen bij deze relatie.</w:t>
      </w:r>
    </w:p>
    <w:p>
      <w:pPr>
        <w:jc w:val="both"/>
      </w:pPr>
      <w:r>
        <w:rPr/>
        <w:t xml:space="preserve"/>
      </w:r>
    </w:p>
    <w:p>
      <w:pPr>
        <w:jc w:val="both"/>
      </w:pPr>
      <w:r>
        <w:rPr/>
        <w:t xml:space="preserve">Tot slot moet worden opgemerkt dat het artikel een mogelijke belangenconflict onthult, waarbij een van de auteurs honoraria heeft ontvangen van farmaceutische bedrijven die medicijnen produceren voor ADHD-behandeling. Dit kan een bron van vooringenomenheid zijn en moet in overweging worden genomen bij het interpreteren van de resultaten.</w:t>
      </w:r>
    </w:p>
    <w:p>
      <w:pPr>
        <w:jc w:val="both"/>
      </w:pPr>
      <w:r>
        <w:rPr/>
        <w:t xml:space="preserve"/>
      </w:r>
    </w:p>
    <w:p>
      <w:pPr>
        <w:jc w:val="both"/>
      </w:pPr>
      <w:r>
        <w:rPr/>
        <w:t xml:space="preserve">Over het algemeen biedt dit artikel interessante bevindingen over de relatie tussen vitamineconcentraties en ADHD, maar er zijn verschillende kritische punten die moeten worden opgemerkt. Meer onderzoek met grotere steekproeven en controle voor relevante confounders is nodig om deze relatie verder te begrijpen.</w:t>
      </w:r>
    </w:p>
    <w:p>
      <w:pPr>
        <w:pStyle w:val="Heading1"/>
      </w:pPr>
      <w:bookmarkStart w:id="5" w:name="_Toc5"/>
      <w:r>
        <w:t>Topics for further research:</w:t>
      </w:r>
      <w:bookmarkEnd w:id="5"/>
    </w:p>
    <w:p>
      <w:pPr>
        <w:spacing w:after="0"/>
        <w:numPr>
          <w:ilvl w:val="0"/>
          <w:numId w:val="2"/>
        </w:numPr>
      </w:pPr>
      <w:r>
        <w:rPr/>
        <w:t xml:space="preserve">Oorzakelijk verband tussen vitamineconcentraties en ADHD-diagnose
</w:t>
      </w:r>
    </w:p>
    <w:p>
      <w:pPr>
        <w:spacing w:after="0"/>
        <w:numPr>
          <w:ilvl w:val="0"/>
          <w:numId w:val="2"/>
        </w:numPr>
      </w:pPr>
      <w:r>
        <w:rPr/>
        <w:t xml:space="preserve">Rol van dieetgewoonten en sociaaleconomische status bij vitamineconcentraties en ADHD
</w:t>
      </w:r>
    </w:p>
    <w:p>
      <w:pPr>
        <w:spacing w:after="0"/>
        <w:numPr>
          <w:ilvl w:val="0"/>
          <w:numId w:val="2"/>
        </w:numPr>
      </w:pPr>
      <w:r>
        <w:rPr/>
        <w:t xml:space="preserve">Selectiecriteria voor controlesteekproef in relatie tot ADHD-patiënten
</w:t>
      </w:r>
    </w:p>
    <w:p>
      <w:pPr>
        <w:spacing w:after="0"/>
        <w:numPr>
          <w:ilvl w:val="0"/>
          <w:numId w:val="2"/>
        </w:numPr>
      </w:pPr>
      <w:r>
        <w:rPr/>
        <w:t xml:space="preserve">Betrouwbaarheid en validiteit van meetmethoden voor vitamineconcentraties
</w:t>
      </w:r>
    </w:p>
    <w:p>
      <w:pPr>
        <w:spacing w:after="0"/>
        <w:numPr>
          <w:ilvl w:val="0"/>
          <w:numId w:val="2"/>
        </w:numPr>
      </w:pPr>
      <w:r>
        <w:rPr/>
        <w:t xml:space="preserve">Rol van genetische factoren en omgevingsinvloeden bij relatie tussen vitamineconcentraties en ADHD
</w:t>
      </w:r>
    </w:p>
    <w:p>
      <w:pPr>
        <w:numPr>
          <w:ilvl w:val="0"/>
          <w:numId w:val="2"/>
        </w:numPr>
      </w:pPr>
      <w:r>
        <w:rPr/>
        <w:t xml:space="preserve">Invloed van mogelijke belangenconflicten op interpretatie van resultaten in relatie tot ADHD-behandeling.</w:t>
      </w:r>
    </w:p>
    <w:p>
      <w:pPr>
        <w:pStyle w:val="Heading1"/>
      </w:pPr>
      <w:bookmarkStart w:id="6" w:name="_Toc6"/>
      <w:r>
        <w:t>Report location:</w:t>
      </w:r>
      <w:bookmarkEnd w:id="6"/>
    </w:p>
    <w:p>
      <w:hyperlink r:id="rId8" w:history="1">
        <w:r>
          <w:rPr>
            <w:color w:val="2980b9"/>
            <w:u w:val="single"/>
          </w:rPr>
          <w:t xml:space="preserve">https://www.fullpicture.app/item/e71a9ed0b9587c36bedc5fa2230b76fb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9C3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5153567/" TargetMode="External"/><Relationship Id="rId8" Type="http://schemas.openxmlformats.org/officeDocument/2006/relationships/hyperlink" Target="https://www.fullpicture.app/item/e71a9ed0b9587c36bedc5fa2230b76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2024-02-13T16:39:03+01:00</dcterms:created>
  <dcterms:modified xsi:type="dcterms:W3CDTF">2024-02-13T16:39:03+01:00</dcterms:modified>
</cp:coreProperties>
</file>

<file path=docProps/custom.xml><?xml version="1.0" encoding="utf-8"?>
<Properties xmlns="http://schemas.openxmlformats.org/officeDocument/2006/custom-properties" xmlns:vt="http://schemas.openxmlformats.org/officeDocument/2006/docPropsVTypes"/>
</file>