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 High Resolution Study of Dynamic Changes of Ce2O3 and CeO2 Nanoparticles in Complex Environmental Media | Environmental Science &amp; Technology</w:t>
      </w:r>
      <w:br/>
      <w:hyperlink r:id="rId7" w:history="1">
        <w:r>
          <w:rPr>
            <w:color w:val="2980b9"/>
            <w:u w:val="single"/>
          </w:rPr>
          <w:t xml:space="preserve">https://pubs.acs.org/doi/full/10.1021/acs.est.7b01130?casa_token=C8N2ZDu7VNAAAAAA%3ASg5ywVOx8zHati69QELR5SgOAiB-8HoTlqCsvNvuhk7zWxqrw3vgs1Yb_8mLizC1ZvhPnGZ99o0mAyQ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Ceria nanoparticles can undergo chemical transformations, such as Ce(III) to Ce(IV) cycling, which are important for understanding their biological and environmental behavior.</w:t>
      </w:r>
    </w:p>
    <w:p>
      <w:pPr>
        <w:jc w:val="both"/>
      </w:pPr>
      <w:r>
        <w:rPr/>
        <w:t xml:space="preserve">2. The redox (and crystallinity) changes of ceria nanoparticles are affected by environmental and toxicology exposure media, such as ionic strength and NOM.</w:t>
      </w:r>
    </w:p>
    <w:p>
      <w:pPr>
        <w:jc w:val="both"/>
      </w:pPr>
      <w:r>
        <w:rPr/>
        <w:t xml:space="preserve">3. Understanding the processes of toxicity and environmental transport of ceria nanoparticles is crucial for predicting their likely environmental impact.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该文章主要介绍了针对Ce2O3和CeO2纳米颗粒在复杂环境介质中的动态变化进行高分辨率研究的结果。然而，该文章存在以下问题：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偏见来源：该文章没有明确提及可能存在的风险和潜在危害，只是简单地介绍了纳米颗粒的一些特性和应用。这可能会导致读者对纳米颗粒的安全性产生误解。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片面报道：该文章只关注了Ce2O3和CeO2纳米颗粒在环境介质中的动态变化，但并未探讨其对生物体或环境的影响。这种片面报道可能会导致读者对纳米颗粒的整体影响缺乏全面认识。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缺失考虑点：该文章没有考虑到不同类型、形状、大小等因素对纳米颗粒行为和毒性的影响。此外，也没有考虑到不同环境条件下（如温度、湿度等）对纳米颗粒行为和毒性的影响。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主张缺失证据：该文章提出了一些关于Ce2O3和CeO2纳米颗粒行为和毒性方面的主张，但并未提供足够的证据来支持这些主张。这可能会导致读者对纳米颗粒的认识存在误解。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未探索反驳：该文章没有探讨可能存在的反驳观点或争议，这可能会导致读者对纳米颗粒的认识存在偏差。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宣传内容：该文章在介绍Ce2O3和CeO2纳米颗粒时，强调了它们在工业和科技领域中的应用，但并未充分考虑其潜在危害和风险。这种宣传内容可能会误导读者对纳米颗粒的认识。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偏袒：该文章没有平等地呈现双方观点，而是只关注了Ce2O3和CeO2纳米颗粒在环境介质中的动态变化。这种偏袒可能会导致读者对纳米颗粒行为和毒性缺乏全面认识。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risks and hazards of Ce2O3 and CeO2 nanoparticles
</w:t>
      </w:r>
    </w:p>
    <w:p>
      <w:pPr>
        <w:spacing w:after="0"/>
        <w:numPr>
          <w:ilvl w:val="0"/>
          <w:numId w:val="2"/>
        </w:numPr>
      </w:pPr>
      <w:r>
        <w:rPr/>
        <w:t xml:space="preserve">Overall impact of nanoparticles on living organisms and the environment
</w:t>
      </w:r>
    </w:p>
    <w:p>
      <w:pPr>
        <w:spacing w:after="0"/>
        <w:numPr>
          <w:ilvl w:val="0"/>
          <w:numId w:val="2"/>
        </w:numPr>
      </w:pPr>
      <w:r>
        <w:rPr/>
        <w:t xml:space="preserve">Factors affecting nanoparticle behavior and toxicity</w:t>
      </w:r>
    </w:p>
    <w:p>
      <w:pPr>
        <w:spacing w:after="0"/>
        <w:numPr>
          <w:ilvl w:val="0"/>
          <w:numId w:val="2"/>
        </w:numPr>
      </w:pPr>
      <w:r>
        <w:rPr/>
        <w:t xml:space="preserve">such as size</w:t>
      </w:r>
    </w:p>
    <w:p>
      <w:pPr>
        <w:spacing w:after="0"/>
        <w:numPr>
          <w:ilvl w:val="0"/>
          <w:numId w:val="2"/>
        </w:numPr>
      </w:pPr>
      <w:r>
        <w:rPr/>
        <w:t xml:space="preserve">shape</w:t>
      </w:r>
    </w:p>
    <w:p>
      <w:pPr>
        <w:spacing w:after="0"/>
        <w:numPr>
          <w:ilvl w:val="0"/>
          <w:numId w:val="2"/>
        </w:numPr>
      </w:pPr>
      <w:r>
        <w:rPr/>
        <w:t xml:space="preserve">and environmental conditions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claims about nanoparticle behavior and toxicity
</w:t>
      </w:r>
    </w:p>
    <w:p>
      <w:pPr>
        <w:spacing w:after="0"/>
        <w:numPr>
          <w:ilvl w:val="0"/>
          <w:numId w:val="2"/>
        </w:numPr>
      </w:pPr>
      <w:r>
        <w:rPr/>
        <w:t xml:space="preserve">Possible counterarguments or controversies surrounding nanoparticle research
</w:t>
      </w:r>
    </w:p>
    <w:p>
      <w:pPr>
        <w:numPr>
          <w:ilvl w:val="0"/>
          <w:numId w:val="2"/>
        </w:numPr>
      </w:pPr>
      <w:r>
        <w:rPr/>
        <w:t xml:space="preserve">Balanced presentation of different perspectives on nanoparticle behavior and toxicity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https://www.fullpicture.app/item/e7296de87a97a91f52fed3f8e19e50cd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85263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s.acs.org/doi/full/10.1021/acs.est.7b01130?casa_token=C8N2ZDu7VNAAAAAA%3ASg5ywVOx8zHati69QELR5SgOAiB-8HoTlqCsvNvuhk7zWxqrw3vgs1Yb_8mLizC1ZvhPnGZ99o0mAyQ" TargetMode="External"/><Relationship Id="rId8" Type="http://schemas.openxmlformats.org/officeDocument/2006/relationships/hyperlink" Target="https://www.fullpicture.app/item/e7296de87a97a91f52fed3f8e19e50c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2023-05-14T14:44:11+02:00</dcterms:created>
  <dcterms:modified xsi:type="dcterms:W3CDTF">2023-05-14T14:44:11+02:00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