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新能源材料领域常见的碳包覆法——应用及特点 - 知乎</w:t>
      </w:r>
      <w:br/>
      <w:hyperlink r:id="rId7" w:history="1">
        <w:r>
          <w:rPr>
            <w:color w:val="2980b9"/>
            <w:u w:val="single"/>
          </w:rPr>
          <w:t xml:space="preserve">https://zhuanlan.zhihu.com/p/58578593</w:t>
        </w:r>
      </w:hyperlink>
    </w:p>
    <w:p>
      <w:pPr>
        <w:pStyle w:val="Heading1"/>
      </w:pPr>
      <w:bookmarkStart w:id="2" w:name="_Toc2"/>
      <w:r>
        <w:t>Article summary:</w:t>
      </w:r>
      <w:bookmarkEnd w:id="2"/>
    </w:p>
    <w:p>
      <w:pPr>
        <w:jc w:val="both"/>
      </w:pPr>
      <w:r>
        <w:rPr/>
        <w:t xml:space="preserve">1. 碳包覆是新能源材料领域常见的一种材料改性方法，可以提高材料的电导率和提供稳定的化学和电化学反应界面。</w:t>
      </w:r>
    </w:p>
    <w:p>
      <w:pPr>
        <w:jc w:val="both"/>
      </w:pPr>
      <w:r>
        <w:rPr/>
        <w:t xml:space="preserve">2. 聚多巴胺包覆法是一种常见的碳包覆方法，通过在弱碱性条件下使用多巴胺对材料进行包覆，并在惰性气氛下进行煅烧得到碳包覆的材料。</w:t>
      </w:r>
    </w:p>
    <w:p>
      <w:pPr>
        <w:jc w:val="both"/>
      </w:pPr>
      <w:r>
        <w:rPr/>
        <w:t xml:space="preserve">3. 间苯二酚-甲醛树脂包覆法是另一种常见的碳包覆方法，广泛用于对硅基材料的包覆。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潜在偏见及其来源：文章中提到了碳包覆法在新能源材料领域的应用及特点，但没有提及其他可能存在的材料改性方法。这可能导致读者对碳包覆法的重要性和优势有过度夸大的认识。</w:t>
      </w:r>
    </w:p>
    <w:p>
      <w:pPr>
        <w:jc w:val="both"/>
      </w:pPr>
      <w:r>
        <w:rPr/>
        <w:t xml:space="preserve"/>
      </w:r>
    </w:p>
    <w:p>
      <w:pPr>
        <w:jc w:val="both"/>
      </w:pPr>
      <w:r>
        <w:rPr/>
        <w:t xml:space="preserve">2. 片面报道：文章只介绍了聚多巴胺包覆法和间苯二酚-甲醛树脂包覆法两种常见的碳包覆方法，并未全面涵盖所有常见的碳包覆方法。这样可能会给读者留下一种不完整或片面的印象。</w:t>
      </w:r>
    </w:p>
    <w:p>
      <w:pPr>
        <w:jc w:val="both"/>
      </w:pPr>
      <w:r>
        <w:rPr/>
        <w:t xml:space="preserve"/>
      </w:r>
    </w:p>
    <w:p>
      <w:pPr>
        <w:jc w:val="both"/>
      </w:pPr>
      <w:r>
        <w:rPr/>
        <w:t xml:space="preserve">3. 无根据的主张：文章中提到聚多巴胺包覆转化成的碳层厚度一般在20-40纳米，但并未提供相关研究或实验证据来支持这一说法。缺乏具体数据和实验结果使得该主张缺乏可信度。</w:t>
      </w:r>
    </w:p>
    <w:p>
      <w:pPr>
        <w:jc w:val="both"/>
      </w:pPr>
      <w:r>
        <w:rPr/>
        <w:t xml:space="preserve"/>
      </w:r>
    </w:p>
    <w:p>
      <w:pPr>
        <w:jc w:val="both"/>
      </w:pPr>
      <w:r>
        <w:rPr/>
        <w:t xml:space="preserve">4. 缺失的考虑点：文章未提及碳包覆法在应用过程中可能存在的问题或挑战，如材料与碳源之间的相容性、包覆层稳定性等。这些因素对于评估碳包覆法在实际应用中的可行性和效果至关重要。</w:t>
      </w:r>
    </w:p>
    <w:p>
      <w:pPr>
        <w:jc w:val="both"/>
      </w:pPr>
      <w:r>
        <w:rPr/>
        <w:t xml:space="preserve"/>
      </w:r>
    </w:p>
    <w:p>
      <w:pPr>
        <w:jc w:val="both"/>
      </w:pPr>
      <w:r>
        <w:rPr/>
        <w:t xml:space="preserve">5. 所提出主张的缺失证据：文章中提到碳包覆可以改善材料的电导率和提供稳定的化学和电化学反应界面，但未提供相关研究或实验证据来支持这一主张。缺乏具体数据和实验结果使得该主张缺乏可信度。</w:t>
      </w:r>
    </w:p>
    <w:p>
      <w:pPr>
        <w:jc w:val="both"/>
      </w:pPr>
      <w:r>
        <w:rPr/>
        <w:t xml:space="preserve"/>
      </w:r>
    </w:p>
    <w:p>
      <w:pPr>
        <w:jc w:val="both"/>
      </w:pPr>
      <w:r>
        <w:rPr/>
        <w:t xml:space="preserve">6. 未探索的反驳：文章未对碳包覆法存在的局限性或其他可能更有效的材料改性方法进行探讨。这样可能会给读者留下一种只有碳包覆法才是最佳选择的印象，忽视了其他可能存在的替代方案。</w:t>
      </w:r>
    </w:p>
    <w:p>
      <w:pPr>
        <w:jc w:val="both"/>
      </w:pPr>
      <w:r>
        <w:rPr/>
        <w:t xml:space="preserve"/>
      </w:r>
    </w:p>
    <w:p>
      <w:pPr>
        <w:jc w:val="both"/>
      </w:pPr>
      <w:r>
        <w:rPr/>
        <w:t xml:space="preserve">7. 宣传内容：文章开头引用了干货专栏材料人，并鼓励更多作者加入。这样可能会给读者一种宣传推广的感觉，降低了文章的客观性和中立性。</w:t>
      </w:r>
    </w:p>
    <w:p>
      <w:pPr>
        <w:jc w:val="both"/>
      </w:pPr>
      <w:r>
        <w:rPr/>
        <w:t xml:space="preserve"/>
      </w:r>
    </w:p>
    <w:p>
      <w:pPr>
        <w:jc w:val="both"/>
      </w:pPr>
      <w:r>
        <w:rPr/>
        <w:t xml:space="preserve">综上所述，上述文章在介绍新能源材料领域常见碳包覆法时存在潜在偏见、片面报道、无根据的主张、缺失考虑点、所提出主张缺乏证据、未探索反驳等问题。阅读者需要保持批判思维，对于该文章中提到的内容进行进一步的验证和综合考量。</w:t>
      </w:r>
    </w:p>
    <w:p>
      <w:pPr>
        <w:pStyle w:val="Heading1"/>
      </w:pPr>
      <w:bookmarkStart w:id="5" w:name="_Toc5"/>
      <w:r>
        <w:t>Topics for further research:</w:t>
      </w:r>
      <w:bookmarkEnd w:id="5"/>
    </w:p>
    <w:p>
      <w:pPr>
        <w:spacing w:after="0"/>
        <w:numPr>
          <w:ilvl w:val="0"/>
          <w:numId w:val="2"/>
        </w:numPr>
      </w:pPr>
      <w:r>
        <w:rPr/>
        <w:t xml:space="preserve">其他材料改性方法
</w:t>
      </w:r>
    </w:p>
    <w:p>
      <w:pPr>
        <w:spacing w:after="0"/>
        <w:numPr>
          <w:ilvl w:val="0"/>
          <w:numId w:val="2"/>
        </w:numPr>
      </w:pPr>
      <w:r>
        <w:rPr/>
        <w:t xml:space="preserve">全面涵盖碳包覆方法
</w:t>
      </w:r>
    </w:p>
    <w:p>
      <w:pPr>
        <w:spacing w:after="0"/>
        <w:numPr>
          <w:ilvl w:val="0"/>
          <w:numId w:val="2"/>
        </w:numPr>
      </w:pPr>
      <w:r>
        <w:rPr/>
        <w:t xml:space="preserve">碳层厚度的相关研究或实验证据
</w:t>
      </w:r>
    </w:p>
    <w:p>
      <w:pPr>
        <w:spacing w:after="0"/>
        <w:numPr>
          <w:ilvl w:val="0"/>
          <w:numId w:val="2"/>
        </w:numPr>
      </w:pPr>
      <w:r>
        <w:rPr/>
        <w:t xml:space="preserve">碳包覆法的问题和挑战
</w:t>
      </w:r>
    </w:p>
    <w:p>
      <w:pPr>
        <w:spacing w:after="0"/>
        <w:numPr>
          <w:ilvl w:val="0"/>
          <w:numId w:val="2"/>
        </w:numPr>
      </w:pPr>
      <w:r>
        <w:rPr/>
        <w:t xml:space="preserve">改善电导率和提供稳定界面的证据
</w:t>
      </w:r>
    </w:p>
    <w:p>
      <w:pPr>
        <w:numPr>
          <w:ilvl w:val="0"/>
          <w:numId w:val="2"/>
        </w:numPr>
      </w:pPr>
      <w:r>
        <w:rPr/>
        <w:t xml:space="preserve">其他可能更有效的材料改性方法</w:t>
      </w:r>
    </w:p>
    <w:p>
      <w:pPr>
        <w:pStyle w:val="Heading1"/>
      </w:pPr>
      <w:bookmarkStart w:id="6" w:name="_Toc6"/>
      <w:r>
        <w:t>Report location:</w:t>
      </w:r>
      <w:bookmarkEnd w:id="6"/>
    </w:p>
    <w:p>
      <w:hyperlink r:id="rId8" w:history="1">
        <w:r>
          <w:rPr>
            <w:color w:val="2980b9"/>
            <w:u w:val="single"/>
          </w:rPr>
          <w:t xml:space="preserve">https://www.fullpicture.app/item/e7328c76094b0e56f02d3fdfdaf8b6bd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A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578593" TargetMode="External"/><Relationship Id="rId8" Type="http://schemas.openxmlformats.org/officeDocument/2006/relationships/hyperlink" Target="https://www.fullpicture.app/item/e7328c76094b0e56f02d3fdfdaf8b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2024-01-09T21:28:09+01:00</dcterms:created>
  <dcterms:modified xsi:type="dcterms:W3CDTF">2024-01-09T21:28:09+01:00</dcterms:modified>
</cp:coreProperties>
</file>

<file path=docProps/custom.xml><?xml version="1.0" encoding="utf-8"?>
<Properties xmlns="http://schemas.openxmlformats.org/officeDocument/2006/custom-properties" xmlns:vt="http://schemas.openxmlformats.org/officeDocument/2006/docPropsVTypes"/>
</file>