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Dissolution corrosion of 316L austenitic stainless steels in contact with static liquid lead-bismuth eutectic (LBE) at 500 °C - ScienceDirect</w:t>
      </w:r>
      <w:br/>
      <w:hyperlink r:id="rId7" w:history="1">
        <w:r>
          <w:rPr>
            <w:color w:val="2980b9"/>
            <w:u w:val="single"/>
          </w:rPr>
          <w:t xml:space="preserve">https://www.sciencedirect.com/science/article/abs/pii/S0022311516307401?via%3Dihub</w:t>
        </w:r>
      </w:hyperlink>
    </w:p>
    <w:p>
      <w:pPr>
        <w:pStyle w:val="Heading1"/>
      </w:pPr>
      <w:bookmarkStart w:id="2" w:name="_Toc2"/>
      <w:r>
        <w:t>Article summary:</w:t>
      </w:r>
      <w:bookmarkEnd w:id="2"/>
    </w:p>
    <w:p>
      <w:pPr>
        <w:jc w:val="both"/>
      </w:pPr>
      <w:r>
        <w:rPr/>
        <w:t xml:space="preserve">1. The article discusses the dissolution corrosion of 316L austenitic stainless steels in contact with static liquid lead-bismuth eutectic (LBE) at 500°C.</w:t>
      </w:r>
    </w:p>
    <w:p>
      <w:pPr>
        <w:jc w:val="both"/>
      </w:pPr>
      <w:r>
        <w:rPr/>
        <w:t xml:space="preserve">2. The corrosiveness of lead-alloys is a concern for various applications, such as fusion, concentrated solar power systems, and accelerator-driven systems.</w:t>
      </w:r>
    </w:p>
    <w:p>
      <w:pPr>
        <w:jc w:val="both"/>
      </w:pPr>
      <w:r>
        <w:rPr/>
        <w:t xml:space="preserve">3. The study exposed 316L steels to oxygen-poor, static LBE at 500°C to understand the grade-specific dissolution corrosion behaviour of 316L steels and its relevance for the development of MYRRHA.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discussion on the dissolution corrosion of 316L austenitic stainless steels in contact with static liquid lead-bismuth eutectic (LBE) at 500°C. It is well written and provides a comprehensive overview of the topic, including relevant background information and research findings from other studies. The authors have also provided detailed descriptions of their experimental methods and results, which are supported by figures and tables.</w:t>
      </w:r>
    </w:p>
    <w:p>
      <w:pPr>
        <w:jc w:val="both"/>
      </w:pPr>
      <w:r>
        <w:rPr/>
        <w:t xml:space="preserve">However, there are some potential biases that should be noted when evaluating this article's trustworthiness and reliability. Firstly, the authors do not provide any counterarguments or explore alternative perspectives on their findings; instead they focus solely on supporting their own conclusions without considering any opposing views or evidence that may contradict them. Additionally, while they acknowledge that other materials may be more suitable for certain applications than 316L steel, they do not provide any details about these alternatives or discuss why they might be preferable in certain cases. Furthermore, while the authors cite numerous sources throughout the article to support their claims, it is unclear whether all these sources are reliable or if some may be biased towards particular outcomes or conclusions due to conflicts of interest or other factors.</w:t>
      </w:r>
    </w:p>
    <w:p>
      <w:pPr>
        <w:jc w:val="both"/>
      </w:pPr>
      <w:r>
        <w:rPr/>
        <w:t xml:space="preserve">In conclusion, this article provides a thorough overview of dissolution corrosion of 316L austenitic stainless steels in contact with static liquid lead-bismuth eutectic (LBE) at 500°C but could benefit from further exploration into alternative perspectives and materials that may be more suitable for certain applications than 316L steel.</w:t>
      </w:r>
    </w:p>
    <w:p>
      <w:pPr>
        <w:pStyle w:val="Heading1"/>
      </w:pPr>
      <w:bookmarkStart w:id="5" w:name="_Toc5"/>
      <w:r>
        <w:t>Topics for further research:</w:t>
      </w:r>
      <w:bookmarkEnd w:id="5"/>
    </w:p>
    <w:p>
      <w:pPr>
        <w:spacing w:after="0"/>
        <w:numPr>
          <w:ilvl w:val="0"/>
          <w:numId w:val="2"/>
        </w:numPr>
      </w:pPr>
      <w:r>
        <w:rPr/>
        <w:t xml:space="preserve">Alternative materials for corrosion resistance</w:t>
      </w:r>
    </w:p>
    <w:p>
      <w:pPr>
        <w:spacing w:after="0"/>
        <w:numPr>
          <w:ilvl w:val="0"/>
          <w:numId w:val="2"/>
        </w:numPr>
      </w:pPr>
      <w:r>
        <w:rPr/>
        <w:t xml:space="preserve">Lead-bismuth eutectic corrosion</w:t>
      </w:r>
    </w:p>
    <w:p>
      <w:pPr>
        <w:spacing w:after="0"/>
        <w:numPr>
          <w:ilvl w:val="0"/>
          <w:numId w:val="2"/>
        </w:numPr>
      </w:pPr>
      <w:r>
        <w:rPr/>
        <w:t xml:space="preserve">Dissolution corrosion of stainless steel</w:t>
      </w:r>
    </w:p>
    <w:p>
      <w:pPr>
        <w:spacing w:after="0"/>
        <w:numPr>
          <w:ilvl w:val="0"/>
          <w:numId w:val="2"/>
        </w:numPr>
      </w:pPr>
      <w:r>
        <w:rPr/>
        <w:t xml:space="preserve">Corrosion resistance of 316L steel</w:t>
      </w:r>
    </w:p>
    <w:p>
      <w:pPr>
        <w:spacing w:after="0"/>
        <w:numPr>
          <w:ilvl w:val="0"/>
          <w:numId w:val="2"/>
        </w:numPr>
      </w:pPr>
      <w:r>
        <w:rPr/>
        <w:t xml:space="preserve">Conflicts of interest in corrosion research</w:t>
      </w:r>
    </w:p>
    <w:p>
      <w:pPr>
        <w:numPr>
          <w:ilvl w:val="0"/>
          <w:numId w:val="2"/>
        </w:numPr>
      </w:pPr>
      <w:r>
        <w:rPr/>
        <w:t xml:space="preserve">Corrosion protection methods for LBE</w:t>
      </w:r>
    </w:p>
    <w:p>
      <w:pPr>
        <w:pStyle w:val="Heading1"/>
      </w:pPr>
      <w:bookmarkStart w:id="6" w:name="_Toc6"/>
      <w:r>
        <w:t>Report location:</w:t>
      </w:r>
      <w:bookmarkEnd w:id="6"/>
    </w:p>
    <w:p>
      <w:hyperlink r:id="rId8" w:history="1">
        <w:r>
          <w:rPr>
            <w:color w:val="2980b9"/>
            <w:u w:val="single"/>
          </w:rPr>
          <w:t xml:space="preserve">https://www.fullpicture.app/item/e74512ef1a126fa50400df7a20737375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CA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311516307401?via%3Dihub" TargetMode="External"/><Relationship Id="rId8" Type="http://schemas.openxmlformats.org/officeDocument/2006/relationships/hyperlink" Target="https://www.fullpicture.app/item/e74512ef1a126fa50400df7a207373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2023-03-05T17:27:04+01:00</dcterms:created>
  <dcterms:modified xsi:type="dcterms:W3CDTF">2023-03-05T17:27:04+01:00</dcterms:modified>
</cp:coreProperties>
</file>

<file path=docProps/custom.xml><?xml version="1.0" encoding="utf-8"?>
<Properties xmlns="http://schemas.openxmlformats.org/officeDocument/2006/custom-properties" xmlns:vt="http://schemas.openxmlformats.org/officeDocument/2006/docPropsVTypes"/>
</file>