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of soil Fe oxides and organic carbon vary in different aggregate fractions under warming | SpringerLink</w:t>
      </w:r>
      <w:br/>
      <w:hyperlink r:id="rId7" w:history="1">
        <w:r>
          <w:rPr>
            <w:color w:val="2980b9"/>
            <w:u w:val="single"/>
          </w:rPr>
          <w:t xml:space="preserve">https://link.springer.com/article/10.1007/s11368-023-03532-9</w:t>
        </w:r>
      </w:hyperlink>
    </w:p>
    <w:p>
      <w:pPr>
        <w:pStyle w:val="Heading1"/>
      </w:pPr>
      <w:bookmarkStart w:id="2" w:name="_Toc2"/>
      <w:r>
        <w:t>Article summary:</w:t>
      </w:r>
      <w:bookmarkEnd w:id="2"/>
    </w:p>
    <w:p>
      <w:pPr>
        <w:jc w:val="both"/>
      </w:pPr>
      <w:r>
        <w:rPr/>
        <w:t xml:space="preserve">1. 土壤中的铁氧化物和有机碳在不同聚集体颗粒中的关联因温暖而异。研究发现，土壤加热会影响不同颗粒大小的聚集体对铁氧化物结合有机碳（Fe-bound OC）的保留或转移能力。</w:t>
      </w:r>
    </w:p>
    <w:p>
      <w:pPr>
        <w:jc w:val="both"/>
      </w:pPr>
      <w:r>
        <w:rPr/>
        <w:t xml:space="preserve"/>
      </w:r>
    </w:p>
    <w:p>
      <w:pPr>
        <w:jc w:val="both"/>
      </w:pPr>
      <w:r>
        <w:rPr/>
        <w:t xml:space="preserve">2. 温暖显著增加了粉粘土和微团聚体中总有机碳（TOC）的含量，但降低了大团聚体中的含量。随着温度升高，Fe-bound OC的含量从3.22 g kg-1降至1.46 g kg-1。</w:t>
      </w:r>
    </w:p>
    <w:p>
      <w:pPr>
        <w:jc w:val="both"/>
      </w:pPr>
      <w:r>
        <w:rPr/>
        <w:t xml:space="preserve"/>
      </w:r>
    </w:p>
    <w:p>
      <w:pPr>
        <w:jc w:val="both"/>
      </w:pPr>
      <w:r>
        <w:rPr/>
        <w:t xml:space="preserve">3. 研究结果表明，土壤加热对土壤聚集体内铁氧化物和有机碳的分布产生了显著影响。这些发现对于理解全球变暖背景下土壤有机碳循环和储存具有重要意义。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审查。由于只提供了文章的标题和摘要部分，无法对具体内容进行评估。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然而，在进行批判性分析时，应该注意以下几个方面：</w:t>
      </w:r>
    </w:p>
    <w:p>
      <w:pPr>
        <w:jc w:val="both"/>
      </w:pPr>
      <w:r>
        <w:rPr/>
        <w:t xml:space="preserve"/>
      </w:r>
    </w:p>
    <w:p>
      <w:pPr>
        <w:jc w:val="both"/>
      </w:pPr>
      <w:r>
        <w:rPr/>
        <w:t xml:space="preserve">1. 偏见来源：作者可能受到个人观点、研究资助机构或其他利益相关方的影响。需要审查作者的背景和研究资助情况，以确定是否存在潜在偏见。</w:t>
      </w:r>
    </w:p>
    <w:p>
      <w:pPr>
        <w:jc w:val="both"/>
      </w:pPr>
      <w:r>
        <w:rPr/>
        <w:t xml:space="preserve"/>
      </w:r>
    </w:p>
    <w:p>
      <w:pPr>
        <w:jc w:val="both"/>
      </w:pPr>
      <w:r>
        <w:rPr/>
        <w:t xml:space="preserve">2. 证据支持：文章中提出的主张是否有足够的科学证据支持？是否引用了相关研究结果和数据？需要仔细评估所提供证据的可靠性和有效性。</w:t>
      </w:r>
    </w:p>
    <w:p>
      <w:pPr>
        <w:jc w:val="both"/>
      </w:pPr>
      <w:r>
        <w:rPr/>
        <w:t xml:space="preserve"/>
      </w:r>
    </w:p>
    <w:p>
      <w:pPr>
        <w:jc w:val="both"/>
      </w:pPr>
      <w:r>
        <w:rPr/>
        <w:t xml:space="preserve">3. 考虑点缺失：文章是否忽略了与研究主题相关的重要因素或变量？是否没有充分考虑其他可能解释结果的因素？</w:t>
      </w:r>
    </w:p>
    <w:p>
      <w:pPr>
        <w:jc w:val="both"/>
      </w:pPr>
      <w:r>
        <w:rPr/>
        <w:t xml:space="preserve"/>
      </w:r>
    </w:p>
    <w:p>
      <w:pPr>
        <w:jc w:val="both"/>
      </w:pPr>
      <w:r>
        <w:rPr/>
        <w:t xml:space="preserve">4. 反驳探索：文章是否探讨了可能存在的反驳观点或解释？是否提供了充分论证来支持自己的主张？</w:t>
      </w:r>
    </w:p>
    <w:p>
      <w:pPr>
        <w:jc w:val="both"/>
      </w:pPr>
      <w:r>
        <w:rPr/>
        <w:t xml:space="preserve"/>
      </w:r>
    </w:p>
    <w:p>
      <w:pPr>
        <w:jc w:val="both"/>
      </w:pPr>
      <w:r>
        <w:rPr/>
        <w:t xml:space="preserve">5. 平等呈现：文章是否平等地呈现了双方观点？是否提供了对立观点的充分讨论和解释？</w:t>
      </w:r>
    </w:p>
    <w:p>
      <w:pPr>
        <w:jc w:val="both"/>
      </w:pPr>
      <w:r>
        <w:rPr/>
        <w:t xml:space="preserve"/>
      </w:r>
    </w:p>
    <w:p>
      <w:pPr>
        <w:jc w:val="both"/>
      </w:pPr>
      <w:r>
        <w:rPr/>
        <w:t xml:space="preserve">6. 风险意识：文章是否提到了可能存在的风险或不确定性？是否对研究结果的适用性进行了充分讨论？</w:t>
      </w:r>
    </w:p>
    <w:p>
      <w:pPr>
        <w:jc w:val="both"/>
      </w:pPr>
      <w:r>
        <w:rPr/>
        <w:t xml:space="preserve"/>
      </w:r>
    </w:p>
    <w:p>
      <w:pPr>
        <w:jc w:val="both"/>
      </w:pPr>
      <w:r>
        <w:rPr/>
        <w:t xml:space="preserve">综上所述，对于上述文章的详细批判性分析需要进一步获取全文内容，并仔细审查其中的论据、数据和结论，以便提供更具体和准确的见解。</w:t>
      </w:r>
    </w:p>
    <w:p>
      <w:pPr>
        <w:pStyle w:val="Heading1"/>
      </w:pPr>
      <w:bookmarkStart w:id="5" w:name="_Toc5"/>
      <w:r>
        <w:t>Topics for further research:</w:t>
      </w:r>
      <w:bookmarkEnd w:id="5"/>
    </w:p>
    <w:p>
      <w:pPr>
        <w:spacing w:after="0"/>
        <w:numPr>
          <w:ilvl w:val="0"/>
          <w:numId w:val="2"/>
        </w:numPr>
      </w:pPr>
      <w:r>
        <w:rPr/>
        <w:t xml:space="preserve">作者背景和潜在偏见
</w:t>
      </w:r>
    </w:p>
    <w:p>
      <w:pPr>
        <w:spacing w:after="0"/>
        <w:numPr>
          <w:ilvl w:val="0"/>
          <w:numId w:val="2"/>
        </w:numPr>
      </w:pPr>
      <w:r>
        <w:rPr/>
        <w:t xml:space="preserve">文章中提供的证据支持
</w:t>
      </w:r>
    </w:p>
    <w:p>
      <w:pPr>
        <w:spacing w:after="0"/>
        <w:numPr>
          <w:ilvl w:val="0"/>
          <w:numId w:val="2"/>
        </w:numPr>
      </w:pPr>
      <w:r>
        <w:rPr/>
        <w:t xml:space="preserve">是否考虑了相关因素和变量
</w:t>
      </w:r>
    </w:p>
    <w:p>
      <w:pPr>
        <w:spacing w:after="0"/>
        <w:numPr>
          <w:ilvl w:val="0"/>
          <w:numId w:val="2"/>
        </w:numPr>
      </w:pPr>
      <w:r>
        <w:rPr/>
        <w:t xml:space="preserve">是否探讨了可能存在的反驳观点
</w:t>
      </w:r>
    </w:p>
    <w:p>
      <w:pPr>
        <w:spacing w:after="0"/>
        <w:numPr>
          <w:ilvl w:val="0"/>
          <w:numId w:val="2"/>
        </w:numPr>
      </w:pPr>
      <w:r>
        <w:rPr/>
        <w:t xml:space="preserve">是否平等呈现了双方观点
</w:t>
      </w:r>
    </w:p>
    <w:p>
      <w:pPr>
        <w:numPr>
          <w:ilvl w:val="0"/>
          <w:numId w:val="2"/>
        </w:numPr>
      </w:pPr>
      <w:r>
        <w:rPr/>
        <w:t xml:space="preserve">是否提到了可能存在的风险或不确定性</w:t>
      </w:r>
    </w:p>
    <w:p>
      <w:pPr>
        <w:pStyle w:val="Heading1"/>
      </w:pPr>
      <w:bookmarkStart w:id="6" w:name="_Toc6"/>
      <w:r>
        <w:t>Report location:</w:t>
      </w:r>
      <w:bookmarkEnd w:id="6"/>
    </w:p>
    <w:p>
      <w:hyperlink r:id="rId8" w:history="1">
        <w:r>
          <w:rPr>
            <w:color w:val="2980b9"/>
            <w:u w:val="single"/>
          </w:rPr>
          <w:t xml:space="preserve">https://www.fullpicture.app/item/e74946d02deeb8548253aa89a46fe2ec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A2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8-023-03532-9" TargetMode="External"/><Relationship Id="rId8" Type="http://schemas.openxmlformats.org/officeDocument/2006/relationships/hyperlink" Target="https://www.fullpicture.app/item/e74946d02deeb8548253aa89a46fe2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2024-04-22T06:36:32+02:00</dcterms:created>
  <dcterms:modified xsi:type="dcterms:W3CDTF">2024-04-22T06:36:32+02:00</dcterms:modified>
</cp:coreProperties>
</file>

<file path=docProps/custom.xml><?xml version="1.0" encoding="utf-8"?>
<Properties xmlns="http://schemas.openxmlformats.org/officeDocument/2006/custom-properties" xmlns:vt="http://schemas.openxmlformats.org/officeDocument/2006/docPropsVTypes"/>
</file>