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Trieste – the comeback kid of Europe | Financial Times</w:t>
      </w:r>
      <w:br/>
      <w:hyperlink r:id="rId7" w:history="1">
        <w:r>
          <w:rPr>
            <w:color w:val="2980b9"/>
            <w:u w:val="single"/>
          </w:rPr>
          <w:t xml:space="preserve">https://www.ft.com/content/e57bd4cd-5096-4206-90db-39ab12cc2973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Trieste is experiencing a cultural and economic revival, with the opening of the ITS Arcademy Museum of Art in Fashion being a major development.</w:t>
      </w:r>
    </w:p>
    <w:p>
      <w:pPr>
        <w:jc w:val="both"/>
      </w:pPr>
      <w:r>
        <w:rPr/>
        <w:t xml:space="preserve">2. The museum showcases contemporary fashion as a form of storytelling, with past finalists' projects on display and an emphasis on creativity.</w:t>
      </w:r>
    </w:p>
    <w:p>
      <w:pPr>
        <w:jc w:val="both"/>
      </w:pPr>
      <w:r>
        <w:rPr/>
        <w:t xml:space="preserve">3. Trieste has a rich literary and cultural history, with famous writers such as James Joyce and Italo Svevo having lived there, and the city is now attracting more tourists than ever before.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该文章主要介绍了意大利城市的崛起，但存在一些偏见和不足之处。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到Trieste的历史和文化背景，只是简单地将其描述为“海港城市”。这可能导致读者对该城市的认识不够全面。其次，文章过于强调ITS基金会及其新博物馆的重要性，而忽略了其他文化和旅游资源。此外，文章也没有探讨Trieste在欧洲政治和经济环境中的地位和影响力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似乎有一些宣传内容。例如，在介绍ITS基金会时，作者强调了该组织与时尚界最炙手可热的创意总监之间的联系，并将其描述为“主要发掘平台”。然而，并没有提供更多证据来支持这种说法。同样，在介绍ITS Arcademy时，作者声称这是“第一个完全致力于当代时尚形式和表达”的时装博物馆。然而，并没有提供更多信息来证明这个说法是否正确。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似乎缺乏对可能存在的风险或问题的关注。例如，在谈到Trieste作为一个文化交汇点时，作者并未提及该城市曾经因民族冲突而陷入困境。此外，文章也没有探讨Trieste在意大利政治和经济环境中的地位和影响力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总之，该文章提供了一些有关Trieste的信息，但存在一些偏见和不足之处。读者应该保持批判性思维，并寻找更全面和客观的信息来源来了解这个城市。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Trieste's history and cultural background
</w:t>
      </w:r>
    </w:p>
    <w:p>
      <w:pPr>
        <w:spacing w:after="0"/>
        <w:numPr>
          <w:ilvl w:val="0"/>
          <w:numId w:val="2"/>
        </w:numPr>
      </w:pPr>
      <w:r>
        <w:rPr/>
        <w:t xml:space="preserve">Other cultural and tourism resources in Trieste
</w:t>
      </w:r>
    </w:p>
    <w:p>
      <w:pPr>
        <w:spacing w:after="0"/>
        <w:numPr>
          <w:ilvl w:val="0"/>
          <w:numId w:val="2"/>
        </w:numPr>
      </w:pPr>
      <w:r>
        <w:rPr/>
        <w:t xml:space="preserve">Trieste's position and influence in European politics and economy
</w:t>
      </w:r>
    </w:p>
    <w:p>
      <w:pPr>
        <w:spacing w:after="0"/>
        <w:numPr>
          <w:ilvl w:val="0"/>
          <w:numId w:val="2"/>
        </w:numPr>
      </w:pPr>
      <w:r>
        <w:rPr/>
        <w:t xml:space="preserve">Evidence to support claims about ITS Foundation and ITS Arcademy
</w:t>
      </w:r>
    </w:p>
    <w:p>
      <w:pPr>
        <w:spacing w:after="0"/>
        <w:numPr>
          <w:ilvl w:val="0"/>
          <w:numId w:val="2"/>
        </w:numPr>
      </w:pPr>
      <w:r>
        <w:rPr/>
        <w:t xml:space="preserve">Risks or problems associated with Trieste's cultural diversity
</w:t>
      </w:r>
    </w:p>
    <w:p>
      <w:pPr>
        <w:numPr>
          <w:ilvl w:val="0"/>
          <w:numId w:val="2"/>
        </w:numPr>
      </w:pPr>
      <w:r>
        <w:rPr/>
        <w:t xml:space="preserve">Trieste's position and influence in Italian politics and economy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https://www.fullpicture.app/item/e75a324f5ca495145a24e8e9a2a731e2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11C50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t.com/content/e57bd4cd-5096-4206-90db-39ab12cc2973" TargetMode="External"/><Relationship Id="rId8" Type="http://schemas.openxmlformats.org/officeDocument/2006/relationships/hyperlink" Target="https://www.fullpicture.app/item/e75a324f5ca495145a24e8e9a2a731e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2024-01-05T18:30:49+01:00</dcterms:created>
  <dcterms:modified xsi:type="dcterms:W3CDTF">2024-01-05T18:30:49+01:00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