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New Advances in Oil, Gas, and Geothermal Reservoirs</w:t>
      </w:r>
      <w:br/>
      <w:hyperlink r:id="rId7" w:history="1">
        <w:r>
          <w:rPr>
            <w:color w:val="2980b9"/>
            <w:u w:val="single"/>
          </w:rPr>
          <w:t xml:space="preserve">https://www.mdpi.com/1996-1073/16/1/477</w:t>
        </w:r>
      </w:hyperlink>
    </w:p>
    <w:p>
      <w:pPr>
        <w:pStyle w:val="Heading1"/>
      </w:pPr>
      <w:bookmarkStart w:id="2" w:name="_Toc2"/>
      <w:r>
        <w:t>Article summary:</w:t>
      </w:r>
      <w:bookmarkEnd w:id="2"/>
    </w:p>
    <w:p>
      <w:pPr>
        <w:jc w:val="both"/>
      </w:pPr>
      <w:r>
        <w:rPr/>
        <w:t xml:space="preserve">1. This article discusses new advances in oil, gas, and geothermal reservoirs, covering topics such as well drilling, cementing, hydraulic fracturing, improved oil recovery, conformance control, and geothermal energy development.</w:t>
      </w:r>
    </w:p>
    <w:p>
      <w:pPr>
        <w:jc w:val="both"/>
      </w:pPr>
      <w:r>
        <w:rPr/>
        <w:t xml:space="preserve">2. The article focuses on the development of crude oil and natural gas which includes stages such as drilling, completion, well cementing, fracturing and acidification.</w:t>
      </w:r>
    </w:p>
    <w:p>
      <w:pPr>
        <w:jc w:val="both"/>
      </w:pPr>
      <w:r>
        <w:rPr/>
        <w:t xml:space="preserve">3. It also examines the use of science and technology to improve the recovery efficiency of geothermal resources.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of petroleum engineering from China University of Petroleum-Beijing at Karamay. The authors have provided a comprehensive overview of recent advances in oil, gas and geothermal reservoirs with an emphasis on cutting-edge ideas and technologies. The article is well researched with references to relevant studies that support its claims. </w:t>
      </w:r>
    </w:p>
    <w:p>
      <w:pPr>
        <w:jc w:val="both"/>
      </w:pPr>
      <w:r>
        <w:rPr/>
        <w:t xml:space="preserve">The article does not appear to be biased or one-sided in its reporting as it provides a balanced view of both conventional fossil energy sources (oil and gas) as well as renewable thermal energy sources (geothermal). Furthermore, it provides detailed information on each stage of development for both types of energy sources including drilling, completion, well cementing etc., which suggests that all aspects have been considered when writing this article. </w:t>
      </w:r>
    </w:p>
    <w:p>
      <w:pPr>
        <w:jc w:val="both"/>
      </w:pPr>
      <w:r>
        <w:rPr/>
        <w:t xml:space="preserve">The only potential issue with the article is that it does not explore any counterarguments or risks associated with developing these energy sources. While this may be due to space constraints or lack of research available on the topic at present time, it would be beneficial for readers if these points were discussed in more detail so they can make an informed decision about their own energy usage habits. </w:t>
      </w:r>
    </w:p>
    <w:p>
      <w:pPr>
        <w:jc w:val="both"/>
      </w:pPr>
      <w:r>
        <w:rPr/>
        <w:t xml:space="preserve">In conclusion, this article is reliable and trustworthy due to its comprehensive coverage of recent advances in oil, gas and geothermal reservoirs as well as its balanced view on both conventional fossil fuels and renewable thermal energy sources. However it could benefit from further exploration into counterarguments or risks associated with developing these energy sources so readers can make an informed decision about their own energy usage habits.</w:t>
      </w:r>
    </w:p>
    <w:p>
      <w:pPr>
        <w:pStyle w:val="Heading1"/>
      </w:pPr>
      <w:bookmarkStart w:id="5" w:name="_Toc5"/>
      <w:r>
        <w:t>Topics for further research:</w:t>
      </w:r>
      <w:bookmarkEnd w:id="5"/>
    </w:p>
    <w:p>
      <w:pPr>
        <w:spacing w:after="0"/>
        <w:numPr>
          <w:ilvl w:val="0"/>
          <w:numId w:val="2"/>
        </w:numPr>
      </w:pPr>
      <w:r>
        <w:rPr/>
        <w:t xml:space="preserve">Risks associated with oil and gas development</w:t>
      </w:r>
    </w:p>
    <w:p>
      <w:pPr>
        <w:spacing w:after="0"/>
        <w:numPr>
          <w:ilvl w:val="0"/>
          <w:numId w:val="2"/>
        </w:numPr>
      </w:pPr>
      <w:r>
        <w:rPr/>
        <w:t xml:space="preserve">Environmental impacts of geothermal energy</w:t>
      </w:r>
    </w:p>
    <w:p>
      <w:pPr>
        <w:spacing w:after="0"/>
        <w:numPr>
          <w:ilvl w:val="0"/>
          <w:numId w:val="2"/>
        </w:numPr>
      </w:pPr>
      <w:r>
        <w:rPr/>
        <w:t xml:space="preserve">Economic feasibility of renewable energy sources</w:t>
      </w:r>
    </w:p>
    <w:p>
      <w:pPr>
        <w:spacing w:after="0"/>
        <w:numPr>
          <w:ilvl w:val="0"/>
          <w:numId w:val="2"/>
        </w:numPr>
      </w:pPr>
      <w:r>
        <w:rPr/>
        <w:t xml:space="preserve">Social implications of energy production</w:t>
      </w:r>
    </w:p>
    <w:p>
      <w:pPr>
        <w:spacing w:after="0"/>
        <w:numPr>
          <w:ilvl w:val="0"/>
          <w:numId w:val="2"/>
        </w:numPr>
      </w:pPr>
      <w:r>
        <w:rPr/>
        <w:t xml:space="preserve">Technological advances in oil and gas exploration</w:t>
      </w:r>
    </w:p>
    <w:p>
      <w:pPr>
        <w:numPr>
          <w:ilvl w:val="0"/>
          <w:numId w:val="2"/>
        </w:numPr>
      </w:pPr>
      <w:r>
        <w:rPr/>
        <w:t xml:space="preserve">Regulatory frameworks for energy production</w:t>
      </w:r>
    </w:p>
    <w:p>
      <w:pPr>
        <w:pStyle w:val="Heading1"/>
      </w:pPr>
      <w:bookmarkStart w:id="6" w:name="_Toc6"/>
      <w:r>
        <w:t>Report location:</w:t>
      </w:r>
      <w:bookmarkEnd w:id="6"/>
    </w:p>
    <w:p>
      <w:hyperlink r:id="rId8" w:history="1">
        <w:r>
          <w:rPr>
            <w:color w:val="2980b9"/>
            <w:u w:val="single"/>
          </w:rPr>
          <w:t xml:space="preserve">https://www.fullpicture.app/item/e765585a5d8c5f4a0ed970db72466ca9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3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6/1/477" TargetMode="External"/><Relationship Id="rId8" Type="http://schemas.openxmlformats.org/officeDocument/2006/relationships/hyperlink" Target="https://www.fullpicture.app/item/e765585a5d8c5f4a0ed970db72466c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2023-02-20T03:11:25+01:00</dcterms:created>
  <dcterms:modified xsi:type="dcterms:W3CDTF">2023-02-20T03:11:25+01:00</dcterms:modified>
</cp:coreProperties>
</file>

<file path=docProps/custom.xml><?xml version="1.0" encoding="utf-8"?>
<Properties xmlns="http://schemas.openxmlformats.org/officeDocument/2006/custom-properties" xmlns:vt="http://schemas.openxmlformats.org/officeDocument/2006/docPropsVTypes"/>
</file>