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numerical fretting fatigue using a new test fixture - ScienceDirect</w:t>
      </w:r>
      <w:br/>
      <w:hyperlink r:id="rId7" w:history="1">
        <w:r>
          <w:rPr>
            <w:color w:val="2980b9"/>
            <w:u w:val="single"/>
          </w:rPr>
          <w:t xml:space="preserve">https://www.sciencedirect.com/science/article/pii/S0142112320305430?via%3Dihub</w:t>
        </w:r>
      </w:hyperlink>
    </w:p>
    <w:p>
      <w:pPr>
        <w:pStyle w:val="Heading1"/>
      </w:pPr>
      <w:bookmarkStart w:id="2" w:name="_Toc2"/>
      <w:r>
        <w:t>Article summary:</w:t>
      </w:r>
      <w:bookmarkEnd w:id="2"/>
    </w:p>
    <w:p>
      <w:pPr>
        <w:jc w:val="both"/>
      </w:pPr>
      <w:r>
        <w:rPr/>
        <w:t xml:space="preserve">1. A unique dovetail-based test fixture for fretting fatigue was designed and demonstrated with a combined experimental and numerical campaign.</w:t>
      </w:r>
    </w:p>
    <w:p>
      <w:pPr>
        <w:jc w:val="both"/>
      </w:pPr>
      <w:r>
        <w:rPr/>
        <w:t xml:space="preserve">2. The fixture is designed to permit testing in submerged conditions and to allow additional loads to the specimens by using a multi-axial fatigue machine.</w:t>
      </w:r>
    </w:p>
    <w:p>
      <w:pPr>
        <w:jc w:val="both"/>
      </w:pPr>
      <w:r>
        <w:rPr/>
        <w:t xml:space="preserve">3. Initial test results show that a simple critical plane model correlates life and cracking directions with experiments; however, the Ruiz parameter only serves as a hot-spot indicator.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“Experimental and numerical fretting fatigue using a new test fixture” is an informative piece of research that provides insight into the development of a unique dovetail-based test fixture for fretting fatigue, which is demonstrated with a combined experimental and numerical campaign. The article is well written, providing clear explanations of the design of the test fixture, its advantages over other fixtures, and initial results from tests conducted on EDM wire cut Ti-6Al-4V specimens. </w:t>
      </w:r>
    </w:p>
    <w:p>
      <w:pPr>
        <w:jc w:val="both"/>
      </w:pPr>
      <w:r>
        <w:rPr/>
        <w:t xml:space="preserve">The trustworthiness and reliability of this article can be assessed by looking at several factors such as potential biases, one-sided reporting, unsupported claims, missing points of consideration, missing evidence for the claims made, unexplored counterarguments, promotional content, partiality, whether possible risks are noted or not presenting both sides equally. In this case there does not appear to be any potential biases or one-sided reporting as the article presents both sides of the argument fairly and objectively. Furthermore, all claims made are supported by evidence from experiments conducted on EDM wire cut Ti-6Al-4V specimens which adds credibility to the article. Additionally there does not appear to be any promotional content or partiality present in this article as it focuses solely on providing information about the development of a new test fixture for fretting fatigue rather than promoting any particular product or service. Finally there does not appear to be any missing points of consideration or unexplored counterarguments present in this article as it covers all relevant topics related to its subject matter in detail. </w:t>
      </w:r>
    </w:p>
    <w:p>
      <w:pPr>
        <w:jc w:val="both"/>
      </w:pPr>
      <w:r>
        <w:rPr/>
        <w:t xml:space="preserve">In conclusion this article appears to be trustworthy and reliable due to its objective presentation of both sides of the argument along with evidence from experiments conducted on EDM wire cut Ti-6Al-4V specimens which supports all claims made throughout the article.</w:t>
      </w:r>
    </w:p>
    <w:p>
      <w:pPr>
        <w:pStyle w:val="Heading1"/>
      </w:pPr>
      <w:bookmarkStart w:id="5" w:name="_Toc5"/>
      <w:r>
        <w:t>Topics for further research:</w:t>
      </w:r>
      <w:bookmarkEnd w:id="5"/>
    </w:p>
    <w:p>
      <w:pPr>
        <w:spacing w:after="0"/>
        <w:numPr>
          <w:ilvl w:val="0"/>
          <w:numId w:val="2"/>
        </w:numPr>
      </w:pPr>
      <w:r>
        <w:rPr/>
        <w:t xml:space="preserve">Fretting fatigue testing</w:t>
      </w:r>
    </w:p>
    <w:p>
      <w:pPr>
        <w:spacing w:after="0"/>
        <w:numPr>
          <w:ilvl w:val="0"/>
          <w:numId w:val="2"/>
        </w:numPr>
      </w:pPr>
      <w:r>
        <w:rPr/>
        <w:t xml:space="preserve">EDM wire cut Ti-6Al-4V</w:t>
      </w:r>
    </w:p>
    <w:p>
      <w:pPr>
        <w:spacing w:after="0"/>
        <w:numPr>
          <w:ilvl w:val="0"/>
          <w:numId w:val="2"/>
        </w:numPr>
      </w:pPr>
      <w:r>
        <w:rPr/>
        <w:t xml:space="preserve">Numerical fatigue analysis</w:t>
      </w:r>
    </w:p>
    <w:p>
      <w:pPr>
        <w:spacing w:after="0"/>
        <w:numPr>
          <w:ilvl w:val="0"/>
          <w:numId w:val="2"/>
        </w:numPr>
      </w:pPr>
      <w:r>
        <w:rPr/>
        <w:t xml:space="preserve">Experimental fatigue testing</w:t>
      </w:r>
    </w:p>
    <w:p>
      <w:pPr>
        <w:spacing w:after="0"/>
        <w:numPr>
          <w:ilvl w:val="0"/>
          <w:numId w:val="2"/>
        </w:numPr>
      </w:pPr>
      <w:r>
        <w:rPr/>
        <w:t xml:space="preserve">Dovetail test fixture</w:t>
      </w:r>
    </w:p>
    <w:p>
      <w:pPr>
        <w:numPr>
          <w:ilvl w:val="0"/>
          <w:numId w:val="2"/>
        </w:numPr>
      </w:pPr>
      <w:r>
        <w:rPr/>
        <w:t xml:space="preserve">Fretting fatigue mechanisms</w:t>
      </w:r>
    </w:p>
    <w:p>
      <w:pPr>
        <w:pStyle w:val="Heading1"/>
      </w:pPr>
      <w:bookmarkStart w:id="6" w:name="_Toc6"/>
      <w:r>
        <w:t>Report location:</w:t>
      </w:r>
      <w:bookmarkEnd w:id="6"/>
    </w:p>
    <w:p>
      <w:hyperlink r:id="rId8" w:history="1">
        <w:r>
          <w:rPr>
            <w:color w:val="2980b9"/>
            <w:u w:val="single"/>
          </w:rPr>
          <w:t xml:space="preserve">https://www.fullpicture.app/item/e773396239c9eb2fd1726e311b4d6fed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1B2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112320305430?via%3Dihub" TargetMode="External"/><Relationship Id="rId8" Type="http://schemas.openxmlformats.org/officeDocument/2006/relationships/hyperlink" Target="https://www.fullpicture.app/item/e773396239c9eb2fd1726e311b4d6f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2023-03-04T16:41:50+01:00</dcterms:created>
  <dcterms:modified xsi:type="dcterms:W3CDTF">2023-03-04T16:41:50+01:00</dcterms:modified>
</cp:coreProperties>
</file>

<file path=docProps/custom.xml><?xml version="1.0" encoding="utf-8"?>
<Properties xmlns="http://schemas.openxmlformats.org/officeDocument/2006/custom-properties" xmlns:vt="http://schemas.openxmlformats.org/officeDocument/2006/docPropsVTypes"/>
</file>