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Malý průvodce úzkostí a panikou</w:t>
      </w:r>
      <w:br/>
      <w:hyperlink r:id="rId7" w:history="1">
        <w:r>
          <w:rPr>
            <w:color w:val="2980b9"/>
            <w:u w:val="single"/>
          </w:rPr>
          <w:t xml:space="preserve">https://www.lifehacky.cz/maly-pruvodce-uzkosti-a-panikou/</w:t>
        </w:r>
      </w:hyperlink>
    </w:p>
    <w:p>
      <w:pPr>
        <w:pStyle w:val="Heading1"/>
      </w:pPr>
      <w:bookmarkStart w:id="2" w:name="_Toc2"/>
      <w:r>
        <w:t>Article summary:</w:t>
      </w:r>
      <w:bookmarkEnd w:id="2"/>
    </w:p>
    <w:p>
      <w:pPr>
        <w:jc w:val="both"/>
      </w:pPr>
      <w:r>
        <w:rPr/>
        <w:t xml:space="preserve">1. Anxiety is a complex combination of emotions that includes fear, worry, and negative thoughts.</w:t>
      </w:r>
    </w:p>
    <w:p>
      <w:pPr>
        <w:jc w:val="both"/>
      </w:pPr>
      <w:r>
        <w:rPr/>
        <w:t xml:space="preserve">2. Each person has a different threshold for anxiety, which is largely inherited through genetics.</w:t>
      </w:r>
    </w:p>
    <w:p>
      <w:pPr>
        <w:jc w:val="both"/>
      </w:pPr>
      <w:r>
        <w:rPr/>
        <w:t xml:space="preserve">3. While anxiety can be challenging to live with, it can also be used as a tool for risk assessment in certain situations.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"Malý průvodce úzkostí a panikou" provides a personal account of the author's experience with anxiety and panic, as well as tips for managing these conditions. While the article is informative and offers some useful insights, there are several potential biases and limitations to consider.</w:t>
      </w:r>
    </w:p>
    <w:p>
      <w:pPr>
        <w:jc w:val="both"/>
      </w:pPr>
      <w:r>
        <w:rPr/>
        <w:t xml:space="preserve"/>
      </w:r>
    </w:p>
    <w:p>
      <w:pPr>
        <w:jc w:val="both"/>
      </w:pPr>
      <w:r>
        <w:rPr/>
        <w:t xml:space="preserve">One potential bias is the author's focus on their own experience with anxiety and panic, which may not be representative of everyone's experiences. The article also relies heavily on anecdotal evidence rather than scientific research or expert opinions, which could limit its credibility.</w:t>
      </w:r>
    </w:p>
    <w:p>
      <w:pPr>
        <w:jc w:val="both"/>
      </w:pPr>
      <w:r>
        <w:rPr/>
        <w:t xml:space="preserve"/>
      </w:r>
    </w:p>
    <w:p>
      <w:pPr>
        <w:jc w:val="both"/>
      </w:pPr>
      <w:r>
        <w:rPr/>
        <w:t xml:space="preserve">Additionally, the article presents anxiety and panic as primarily genetic traits that cannot be fully overcome without medication or therapy. While genetics can play a role in these conditions, environmental factors such as stress and trauma can also contribute to their development. Furthermore, many people are able to manage their anxiety without medication or therapy through lifestyle changes such as exercise, meditation, and cognitive-behavioral techniques.</w:t>
      </w:r>
    </w:p>
    <w:p>
      <w:pPr>
        <w:jc w:val="both"/>
      </w:pPr>
      <w:r>
        <w:rPr/>
        <w:t xml:space="preserve"/>
      </w:r>
    </w:p>
    <w:p>
      <w:pPr>
        <w:jc w:val="both"/>
      </w:pPr>
      <w:r>
        <w:rPr/>
        <w:t xml:space="preserve">The article also does not address the potential risks associated with self-diagnosis or self-treatment of anxiety and panic. While it is important to raise awareness about these conditions and provide coping strategies, individuals should always seek professional help if they are experiencing severe symptoms or have concerns about their mental health.</w:t>
      </w:r>
    </w:p>
    <w:p>
      <w:pPr>
        <w:jc w:val="both"/>
      </w:pPr>
      <w:r>
        <w:rPr/>
        <w:t xml:space="preserve"/>
      </w:r>
    </w:p>
    <w:p>
      <w:pPr>
        <w:jc w:val="both"/>
      </w:pPr>
      <w:r>
        <w:rPr/>
        <w:t xml:space="preserve">Overall, while the article provides some helpful insights into anxiety and panic management, it should be read with caution due to its potential biases and limitations. It is important to seek out multiple sources of information when researching mental health conditions and treatment options.</w:t>
      </w:r>
    </w:p>
    <w:p>
      <w:pPr>
        <w:pStyle w:val="Heading1"/>
      </w:pPr>
      <w:bookmarkStart w:id="5" w:name="_Toc5"/>
      <w:r>
        <w:t>Topics for further research:</w:t>
      </w:r>
      <w:bookmarkEnd w:id="5"/>
    </w:p>
    <w:p>
      <w:pPr>
        <w:spacing w:after="0"/>
        <w:numPr>
          <w:ilvl w:val="0"/>
          <w:numId w:val="2"/>
        </w:numPr>
      </w:pPr>
      <w:r>
        <w:rPr/>
        <w:t xml:space="preserve">Environmental factors contributing to anxiety and panic
</w:t>
      </w:r>
    </w:p>
    <w:p>
      <w:pPr>
        <w:spacing w:after="0"/>
        <w:numPr>
          <w:ilvl w:val="0"/>
          <w:numId w:val="2"/>
        </w:numPr>
      </w:pPr>
      <w:r>
        <w:rPr/>
        <w:t xml:space="preserve">Lifestyle changes for managing anxiety without medication or therapy
</w:t>
      </w:r>
    </w:p>
    <w:p>
      <w:pPr>
        <w:spacing w:after="0"/>
        <w:numPr>
          <w:ilvl w:val="0"/>
          <w:numId w:val="2"/>
        </w:numPr>
      </w:pPr>
      <w:r>
        <w:rPr/>
        <w:t xml:space="preserve">Risks of self-diagnosis and self-treatment of anxiety and panic
</w:t>
      </w:r>
    </w:p>
    <w:p>
      <w:pPr>
        <w:spacing w:after="0"/>
        <w:numPr>
          <w:ilvl w:val="0"/>
          <w:numId w:val="2"/>
        </w:numPr>
      </w:pPr>
      <w:r>
        <w:rPr/>
        <w:t xml:space="preserve">Scientific research on anxiety and panic
</w:t>
      </w:r>
    </w:p>
    <w:p>
      <w:pPr>
        <w:spacing w:after="0"/>
        <w:numPr>
          <w:ilvl w:val="0"/>
          <w:numId w:val="2"/>
        </w:numPr>
      </w:pPr>
      <w:r>
        <w:rPr/>
        <w:t xml:space="preserve">Expert opinions on anxiety and panic management
</w:t>
      </w:r>
    </w:p>
    <w:p>
      <w:pPr>
        <w:numPr>
          <w:ilvl w:val="0"/>
          <w:numId w:val="2"/>
        </w:numPr>
      </w:pPr>
      <w:r>
        <w:rPr/>
        <w:t xml:space="preserve">Professional help for severe anxiety and panic symptoms</w:t>
      </w:r>
    </w:p>
    <w:p>
      <w:pPr>
        <w:pStyle w:val="Heading1"/>
      </w:pPr>
      <w:bookmarkStart w:id="6" w:name="_Toc6"/>
      <w:r>
        <w:t>Report location:</w:t>
      </w:r>
      <w:bookmarkEnd w:id="6"/>
    </w:p>
    <w:p>
      <w:hyperlink r:id="rId8" w:history="1">
        <w:r>
          <w:rPr>
            <w:color w:val="2980b9"/>
            <w:u w:val="single"/>
          </w:rPr>
          <w:t xml:space="preserve">https://www.fullpicture.app/item/e78729185e7d90a9e120a0aff869a8e9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5BD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fehacky.cz/maly-pruvodce-uzkosti-a-panikou/" TargetMode="External"/><Relationship Id="rId8" Type="http://schemas.openxmlformats.org/officeDocument/2006/relationships/hyperlink" Target="https://www.fullpicture.app/item/e78729185e7d90a9e120a0aff869a8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2023-05-14T14:27:46+02:00</dcterms:created>
  <dcterms:modified xsi:type="dcterms:W3CDTF">2023-05-14T14:27:46+02:00</dcterms:modified>
</cp:coreProperties>
</file>

<file path=docProps/custom.xml><?xml version="1.0" encoding="utf-8"?>
<Properties xmlns="http://schemas.openxmlformats.org/officeDocument/2006/custom-properties" xmlns:vt="http://schemas.openxmlformats.org/officeDocument/2006/docPropsVTypes"/>
</file>