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Information fusion using conceptual spaces: Mathematical programming models and methods</w:t>
      </w:r>
      <w:br/>
      <w:hyperlink r:id="rId7" w:history="1">
        <w:r>
          <w:rPr>
            <w:color w:val="2980b9"/>
            <w:u w:val="single"/>
          </w:rPr>
          <w:t xml:space="preserve">https://www.researchgate.net/publication/224297666_Information_fusion_using_conceptual_spaces_Mathematical_programming_models_and_methods</w:t>
        </w:r>
      </w:hyperlink>
    </w:p>
    <w:p>
      <w:pPr>
        <w:pStyle w:val="Heading1"/>
      </w:pPr>
      <w:bookmarkStart w:id="2" w:name="_Toc2"/>
      <w:r>
        <w:t>Article summary:</w:t>
      </w:r>
      <w:bookmarkEnd w:id="2"/>
    </w:p>
    <w:p>
      <w:pPr>
        <w:jc w:val="both"/>
      </w:pPr>
      <w:r>
        <w:rPr/>
        <w:t xml:space="preserve">1. The article discusses the use of conceptual spaces, a geometrical representation of human thought, in data fusion at different levels, focusing on mathematical programming models for conceptual spaces.</w:t>
      </w:r>
    </w:p>
    <w:p>
      <w:pPr>
        <w:jc w:val="both"/>
      </w:pPr>
      <w:r>
        <w:rPr/>
        <w:t xml:space="preserve"/>
      </w:r>
    </w:p>
    <w:p>
      <w:pPr>
        <w:jc w:val="both"/>
      </w:pPr>
      <w:r>
        <w:rPr/>
        <w:t xml:space="preserve">2. The paper presents the Complex Conceptual Spaces - Single Observation model developed by Holender as a versatile and widely implemented framework for automated inferencing processes in space situational awareness.</w:t>
      </w:r>
    </w:p>
    <w:p>
      <w:pPr>
        <w:jc w:val="both"/>
      </w:pPr>
      <w:r>
        <w:rPr/>
        <w:t xml:space="preserve"/>
      </w:r>
    </w:p>
    <w:p>
      <w:pPr>
        <w:jc w:val="both"/>
      </w:pPr>
      <w:r>
        <w:rPr/>
        <w:t xml:space="preserve">3. Various challenges in data fusion, such as handling complex terminologies and combinatorics, are addressed using ontologies and integer linear programming optimization within the Conceptual Spaces framework to rank threats and assess potential scenarios accurately.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discusses the use of conceptual spaces in information fusion, specifically focusing on mathematical programming models and methods. The authors highlight the importance of developing a mathematical framework for representing conceptual spaces to aid in automated inferencing processes. They discuss the Complex Conceptual Spaces - Single Observation model developed by Holender as a versatile and widely implemented model in practice.</w:t>
      </w:r>
    </w:p>
    <w:p>
      <w:pPr>
        <w:jc w:val="both"/>
      </w:pPr>
      <w:r>
        <w:rPr/>
        <w:t xml:space="preserve"/>
      </w:r>
    </w:p>
    <w:p>
      <w:pPr>
        <w:jc w:val="both"/>
      </w:pPr>
      <w:r>
        <w:rPr/>
        <w:t xml:space="preserve">One potential bias in the article is the heavy reliance on the work of Holender and his model. While the authors acknowledge other attempts at developing frameworks for conceptual spaces, they consistently refer back to Holender's model as the most robust. This could potentially overlook other valuable contributions in the field and limit a comprehensive understanding of different approaches to conceptual spaces.</w:t>
      </w:r>
    </w:p>
    <w:p>
      <w:pPr>
        <w:jc w:val="both"/>
      </w:pPr>
      <w:r>
        <w:rPr/>
        <w:t xml:space="preserve"/>
      </w:r>
    </w:p>
    <w:p>
      <w:pPr>
        <w:jc w:val="both"/>
      </w:pPr>
      <w:r>
        <w:rPr/>
        <w:t xml:space="preserve">Additionally, there are unsupported claims throughout the article, such as stating that Conceptual Spaces are revolutionary without providing concrete evidence or examples to support this assertion. The authors also mention challenges in data fusion using conceptual spaces but do not delve into potential risks or limitations associated with this approach.</w:t>
      </w:r>
    </w:p>
    <w:p>
      <w:pPr>
        <w:jc w:val="both"/>
      </w:pPr>
      <w:r>
        <w:rPr/>
        <w:t xml:space="preserve"/>
      </w:r>
    </w:p>
    <w:p>
      <w:pPr>
        <w:jc w:val="both"/>
      </w:pPr>
      <w:r>
        <w:rPr/>
        <w:t xml:space="preserve">Furthermore, there is a lack of exploration of counterarguments or alternative perspectives on using conceptual spaces for information fusion. The article presents a very one-sided view of the topic without considering potential drawbacks or criticisms of applying this methodology.</w:t>
      </w:r>
    </w:p>
    <w:p>
      <w:pPr>
        <w:jc w:val="both"/>
      </w:pPr>
      <w:r>
        <w:rPr/>
        <w:t xml:space="preserve"/>
      </w:r>
    </w:p>
    <w:p>
      <w:pPr>
        <w:jc w:val="both"/>
      </w:pPr>
      <w:r>
        <w:rPr/>
        <w:t xml:space="preserve">Moreover, there is promotional content present in the article, particularly when discussing the AFOSR-supported research program and its use of Conceptual Spaces models for space situational awareness. This could indicate a bias towards promoting specific research initiatives rather than providing an objective analysis of the topic.</w:t>
      </w:r>
    </w:p>
    <w:p>
      <w:pPr>
        <w:jc w:val="both"/>
      </w:pPr>
      <w:r>
        <w:rPr/>
        <w:t xml:space="preserve"/>
      </w:r>
    </w:p>
    <w:p>
      <w:pPr>
        <w:jc w:val="both"/>
      </w:pPr>
      <w:r>
        <w:rPr/>
        <w:t xml:space="preserve">Overall, while the article provides valuable insights into using conceptual spaces for information fusion, it falls short in terms of addressing biases, unsupported claims, missing points of consideration, and promotional content. A more balanced and critical analysis would enhance the credibility and depth of the discussion presented.</w:t>
      </w:r>
    </w:p>
    <w:p>
      <w:pPr>
        <w:pStyle w:val="Heading1"/>
      </w:pPr>
      <w:bookmarkStart w:id="5" w:name="_Toc5"/>
      <w:r>
        <w:t>Topics for further research:</w:t>
      </w:r>
      <w:bookmarkEnd w:id="5"/>
    </w:p>
    <w:p>
      <w:pPr>
        <w:spacing w:after="0"/>
        <w:numPr>
          <w:ilvl w:val="0"/>
          <w:numId w:val="2"/>
        </w:numPr>
      </w:pPr>
      <w:r>
        <w:rPr/>
        <w:t xml:space="preserve">Criticisms of Conceptual Spaces in Information Fusion
</w:t>
      </w:r>
    </w:p>
    <w:p>
      <w:pPr>
        <w:spacing w:after="0"/>
        <w:numPr>
          <w:ilvl w:val="0"/>
          <w:numId w:val="2"/>
        </w:numPr>
      </w:pPr>
      <w:r>
        <w:rPr/>
        <w:t xml:space="preserve">Alternative mathematical frameworks for representing conceptual spaces
</w:t>
      </w:r>
    </w:p>
    <w:p>
      <w:pPr>
        <w:spacing w:after="0"/>
        <w:numPr>
          <w:ilvl w:val="0"/>
          <w:numId w:val="2"/>
        </w:numPr>
      </w:pPr>
      <w:r>
        <w:rPr/>
        <w:t xml:space="preserve">Limitations of using Conceptual Spaces models for data fusion
</w:t>
      </w:r>
    </w:p>
    <w:p>
      <w:pPr>
        <w:spacing w:after="0"/>
        <w:numPr>
          <w:ilvl w:val="0"/>
          <w:numId w:val="2"/>
        </w:numPr>
      </w:pPr>
      <w:r>
        <w:rPr/>
        <w:t xml:space="preserve">Comparison of different approaches to conceptual spaces in automated inferencing
</w:t>
      </w:r>
    </w:p>
    <w:p>
      <w:pPr>
        <w:spacing w:after="0"/>
        <w:numPr>
          <w:ilvl w:val="0"/>
          <w:numId w:val="2"/>
        </w:numPr>
      </w:pPr>
      <w:r>
        <w:rPr/>
        <w:t xml:space="preserve">Ethical considerations in using Conceptual Spaces for information fusion
</w:t>
      </w:r>
    </w:p>
    <w:p>
      <w:pPr>
        <w:numPr>
          <w:ilvl w:val="0"/>
          <w:numId w:val="2"/>
        </w:numPr>
      </w:pPr>
      <w:r>
        <w:rPr/>
        <w:t xml:space="preserve">Impact of biases in conceptual spaces on decision-making processes</w:t>
      </w:r>
    </w:p>
    <w:p>
      <w:pPr>
        <w:pStyle w:val="Heading1"/>
      </w:pPr>
      <w:bookmarkStart w:id="6" w:name="_Toc6"/>
      <w:r>
        <w:t>Report location:</w:t>
      </w:r>
      <w:bookmarkEnd w:id="6"/>
    </w:p>
    <w:p>
      <w:hyperlink r:id="rId8" w:history="1">
        <w:r>
          <w:rPr>
            <w:color w:val="2980b9"/>
            <w:u w:val="single"/>
          </w:rPr>
          <w:t xml:space="preserve">https://www.fullpicture.app/item/e79f926e5060bb88ba7a6b9c7fc748de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DA3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224297666_Information_fusion_using_conceptual_spaces_Mathematical_programming_models_and_methods" TargetMode="External"/><Relationship Id="rId8" Type="http://schemas.openxmlformats.org/officeDocument/2006/relationships/hyperlink" Target="https://www.fullpicture.app/item/e79f926e5060bb88ba7a6b9c7fc748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2024-03-06T09:33:36+01:00</dcterms:created>
  <dcterms:modified xsi:type="dcterms:W3CDTF">2024-03-06T09:33:36+01:00</dcterms:modified>
</cp:coreProperties>
</file>

<file path=docProps/custom.xml><?xml version="1.0" encoding="utf-8"?>
<Properties xmlns="http://schemas.openxmlformats.org/officeDocument/2006/custom-properties" xmlns:vt="http://schemas.openxmlformats.org/officeDocument/2006/docPropsVTypes"/>
</file>