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Digitally-embroidered liquid metal electronic textiles for wearable wireless systems | Nature Communications</w:t>
      </w:r>
      <w:br/>
      <w:hyperlink r:id="rId7" w:history="1">
        <w:r>
          <w:rPr>
            <w:color w:val="2980b9"/>
            <w:u w:val="single"/>
          </w:rPr>
          <w:t xml:space="preserve">https://www.nature.com/articles/s41467-022-29859-4</w:t>
        </w:r>
      </w:hyperlink>
    </w:p>
    <w:p>
      <w:pPr>
        <w:pStyle w:val="Heading1"/>
      </w:pPr>
      <w:bookmarkStart w:id="2" w:name="_Toc2"/>
      <w:r>
        <w:t>Article summary:</w:t>
      </w:r>
      <w:bookmarkEnd w:id="2"/>
    </w:p>
    <w:p>
      <w:pPr>
        <w:jc w:val="both"/>
      </w:pPr>
      <w:r>
        <w:rPr/>
        <w:t xml:space="preserve">1. Electronic textiles provide an attractive approach to seamlessly interface digital technology with the human body.</w:t>
      </w:r>
    </w:p>
    <w:p>
      <w:pPr>
        <w:jc w:val="both"/>
      </w:pPr>
      <w:r>
        <w:rPr/>
        <w:t xml:space="preserve">2. A broad range of innovative approaches have been explored to circumvent the inherent materials and geometrical incompatibilities, such as button-sized electronics and printing/coating functional material into porous structure of the substrate textiles.</w:t>
      </w:r>
    </w:p>
    <w:p>
      <w:pPr>
        <w:jc w:val="both"/>
      </w:pPr>
      <w:r>
        <w:rPr/>
        <w:t xml:space="preserve">3. This article demonstrates electronic textile systems with functionalities in near-field wireless power and communication created by digital embroidery of liquid metal fibers onto clothing.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current state of electronic textiles and their potential applications. The authors provide a thorough review of existing approaches to integrating electronics with clothing materials, including button-sized electronics, printing/coating functional material into porous structure of the substrate textiles, and hybrid strategies that combine both miniature electronic modules with large-area textile sensors. The authors then present their own approach – digitally embroidered liquid metal electronic textiles – which they demonstrate can be used for near-field wireless power and communication without compromising comfort or flexibility. </w:t>
      </w:r>
    </w:p>
    <w:p>
      <w:pPr>
        <w:jc w:val="both"/>
      </w:pPr>
      <w:r>
        <w:rPr/>
        <w:t xml:space="preserve">The article does not appear to contain any biases or one-sided reporting; it provides a balanced overview of existing approaches as well as presenting the authors’ own research in an objective manner. All claims are supported by evidence from previous studies, and all potential risks are noted (e.g., mechanical mismatch leading to failures such as cracks and delamination). The article also does not contain any promotional content or partiality; it is purely focused on presenting the research findings in an unbiased manner. </w:t>
      </w:r>
    </w:p>
    <w:p>
      <w:pPr>
        <w:jc w:val="both"/>
      </w:pPr>
      <w:r>
        <w:rPr/>
        <w:t xml:space="preserve">The only potential issue is that some counterarguments are not explored in detail; for example, while the authors discuss how their approach can address some limitations associated with existing approaches (e.g., button-sized electronics), they do not explore any potential drawbacks associated with their own approach (e.g., cost). However, this does not detract from the overall reliability of the article; it simply means that further research may be needed to fully assess its advantages and disadvantages compared to other approaches.</w:t>
      </w:r>
    </w:p>
    <w:p>
      <w:pPr>
        <w:pStyle w:val="Heading1"/>
      </w:pPr>
      <w:bookmarkStart w:id="5" w:name="_Toc5"/>
      <w:r>
        <w:t>Topics for further research:</w:t>
      </w:r>
      <w:bookmarkEnd w:id="5"/>
    </w:p>
    <w:p>
      <w:pPr>
        <w:spacing w:after="0"/>
        <w:numPr>
          <w:ilvl w:val="0"/>
          <w:numId w:val="2"/>
        </w:numPr>
      </w:pPr>
      <w:r>
        <w:rPr/>
        <w:t xml:space="preserve">Cost of digitally embroidered liquid metal electronic textiles</w:t>
      </w:r>
    </w:p>
    <w:p>
      <w:pPr>
        <w:spacing w:after="0"/>
        <w:numPr>
          <w:ilvl w:val="0"/>
          <w:numId w:val="2"/>
        </w:numPr>
      </w:pPr>
      <w:r>
        <w:rPr/>
        <w:t xml:space="preserve">Advantages of button-sized electronics</w:t>
      </w:r>
    </w:p>
    <w:p>
      <w:pPr>
        <w:spacing w:after="0"/>
        <w:numPr>
          <w:ilvl w:val="0"/>
          <w:numId w:val="2"/>
        </w:numPr>
      </w:pPr>
      <w:r>
        <w:rPr/>
        <w:t xml:space="preserve">Disadvantages of button-sized electronics</w:t>
      </w:r>
    </w:p>
    <w:p>
      <w:pPr>
        <w:spacing w:after="0"/>
        <w:numPr>
          <w:ilvl w:val="0"/>
          <w:numId w:val="2"/>
        </w:numPr>
      </w:pPr>
      <w:r>
        <w:rPr/>
        <w:t xml:space="preserve">Near-field wireless power and communication</w:t>
      </w:r>
    </w:p>
    <w:p>
      <w:pPr>
        <w:spacing w:after="0"/>
        <w:numPr>
          <w:ilvl w:val="0"/>
          <w:numId w:val="2"/>
        </w:numPr>
      </w:pPr>
      <w:r>
        <w:rPr/>
        <w:t xml:space="preserve">Mechanical mismatch in electronic textiles</w:t>
      </w:r>
    </w:p>
    <w:p>
      <w:pPr>
        <w:numPr>
          <w:ilvl w:val="0"/>
          <w:numId w:val="2"/>
        </w:numPr>
      </w:pPr>
      <w:r>
        <w:rPr/>
        <w:t xml:space="preserve">Hybrid strategies for integrating electronics with clothing materials</w:t>
      </w:r>
    </w:p>
    <w:p>
      <w:pPr>
        <w:pStyle w:val="Heading1"/>
      </w:pPr>
      <w:bookmarkStart w:id="6" w:name="_Toc6"/>
      <w:r>
        <w:t>Report location:</w:t>
      </w:r>
      <w:bookmarkEnd w:id="6"/>
    </w:p>
    <w:p>
      <w:hyperlink r:id="rId8" w:history="1">
        <w:r>
          <w:rPr>
            <w:color w:val="2980b9"/>
            <w:u w:val="single"/>
          </w:rPr>
          <w:t xml:space="preserve">https://www.fullpicture.app/item/e7bcaf69f589ea260f36e6c0cfe2e4b6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A7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29859-4" TargetMode="External"/><Relationship Id="rId8" Type="http://schemas.openxmlformats.org/officeDocument/2006/relationships/hyperlink" Target="https://www.fullpicture.app/item/e7bcaf69f589ea260f36e6c0cfe2e4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2023-02-23T11:45:24+01:00</dcterms:created>
  <dcterms:modified xsi:type="dcterms:W3CDTF">2023-02-23T11:45:24+01:00</dcterms:modified>
</cp:coreProperties>
</file>

<file path=docProps/custom.xml><?xml version="1.0" encoding="utf-8"?>
<Properties xmlns="http://schemas.openxmlformats.org/officeDocument/2006/custom-properties" xmlns:vt="http://schemas.openxmlformats.org/officeDocument/2006/docPropsVTypes"/>
</file>