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Tactical and Situational Variables on Offensive... : The Journal of Strength &amp; Conditioning Research</w:t>
      </w:r>
      <w:br/>
      <w:hyperlink r:id="rId7" w:history="1">
        <w:r>
          <w:rPr>
            <w:color w:val="2980b9"/>
            <w:u w:val="single"/>
          </w:rPr>
          <w:t xml:space="preserve">https://journals.lww.com/nsca-jscr/Fulltext/2018/08000/Influence_of_Tactical_and_Situational_Variables_on.27.aspx</w:t>
        </w:r>
      </w:hyperlink>
    </w:p>
    <w:p>
      <w:pPr>
        <w:pStyle w:val="Heading1"/>
      </w:pPr>
      <w:bookmarkStart w:id="2" w:name="_Toc2"/>
      <w:r>
        <w:t>Article summary:</w:t>
      </w:r>
      <w:bookmarkEnd w:id="2"/>
    </w:p>
    <w:p>
      <w:pPr>
        <w:jc w:val="both"/>
      </w:pPr>
      <w:r>
        <w:rPr/>
        <w:t xml:space="preserve">1. This article examines the influence of tactical and situational variables on offensive sequences during elite football matches.</w:t>
      </w:r>
    </w:p>
    <w:p>
      <w:pPr>
        <w:jc w:val="both"/>
      </w:pPr>
      <w:r>
        <w:rPr/>
        <w:t xml:space="preserve">2. Data was collected from 68 games across five major European leagues, and analyzed using a specific notational system.</w:t>
      </w:r>
    </w:p>
    <w:p>
      <w:pPr>
        <w:jc w:val="both"/>
      </w:pPr>
      <w:r>
        <w:rPr/>
        <w:t xml:space="preserve">3. Results showed that counterattacks and fast attacks increased the probability of success for an offensive sequence by 40%, while winning teams had a 2.62 times higher chance of performing a successful offensive sequence compared with teams losing by more than 1 goal.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to support its claims in the form of data collected from 68 games across five major European leagues, which were analyzed using a specific notational system. The authors also provide references to other studies that have been conducted in this area, which adds to the credibility of their findings.</w:t>
      </w:r>
    </w:p>
    <w:p>
      <w:pPr>
        <w:jc w:val="both"/>
      </w:pPr>
      <w:r>
        <w:rPr/>
        <w:t xml:space="preserve">However, there are some potential biases in the article that should be noted. For example, the authors only analyze games against strong opposition (teams that qualified for European Competitions), which may lead to results that are not representative of all teams playing in these leagues. Additionally, the authors do not explore any counterarguments or alternative explanations for their findings, which could weaken their conclusions if they exist.</w:t>
      </w:r>
    </w:p>
    <w:p>
      <w:pPr>
        <w:jc w:val="both"/>
      </w:pPr>
      <w:r>
        <w:rPr/>
        <w:t xml:space="preserve">In terms of missing points of consideration, the authors do not discuss any possible risks associated with their findings or how they might be applied in practice by coaches and sports scientists. Furthermore, they do not present both sides equally when discussing cultural aspects and strategic-tactical factors on football performance; instead they focus solely on how these factors can improve team performance without considering any potential drawbacks or negative effects they may have on team performance. </w:t>
      </w:r>
    </w:p>
    <w:p>
      <w:pPr>
        <w:jc w:val="both"/>
      </w:pPr>
      <w:r>
        <w:rPr/>
        <w:t xml:space="preserve">Finally, there is no promotional content included in this article; however, it does appear to be slightly partial towards certain tactics (e.g., counterattacks and fast attacks) over others (e.g., positional attacks). This could lead readers to draw biased conclusions about which tactics are most effective without considering other factors such as team dynamics or match status that could influence team performance.</w:t>
      </w:r>
    </w:p>
    <w:p>
      <w:pPr>
        <w:pStyle w:val="Heading1"/>
      </w:pPr>
      <w:bookmarkStart w:id="5" w:name="_Toc5"/>
      <w:r>
        <w:t>Topics for further research:</w:t>
      </w:r>
      <w:bookmarkEnd w:id="5"/>
    </w:p>
    <w:p>
      <w:pPr>
        <w:spacing w:after="0"/>
        <w:numPr>
          <w:ilvl w:val="0"/>
          <w:numId w:val="2"/>
        </w:numPr>
      </w:pPr>
      <w:r>
        <w:rPr/>
        <w:t xml:space="preserve">Risks associated with football performance</w:t>
      </w:r>
    </w:p>
    <w:p>
      <w:pPr>
        <w:spacing w:after="0"/>
        <w:numPr>
          <w:ilvl w:val="0"/>
          <w:numId w:val="2"/>
        </w:numPr>
      </w:pPr>
      <w:r>
        <w:rPr/>
        <w:t xml:space="preserve">Counterarguments to football performance</w:t>
      </w:r>
    </w:p>
    <w:p>
      <w:pPr>
        <w:spacing w:after="0"/>
        <w:numPr>
          <w:ilvl w:val="0"/>
          <w:numId w:val="2"/>
        </w:numPr>
      </w:pPr>
      <w:r>
        <w:rPr/>
        <w:t xml:space="preserve">Impact of team dynamics on football performance</w:t>
      </w:r>
    </w:p>
    <w:p>
      <w:pPr>
        <w:spacing w:after="0"/>
        <w:numPr>
          <w:ilvl w:val="0"/>
          <w:numId w:val="2"/>
        </w:numPr>
      </w:pPr>
      <w:r>
        <w:rPr/>
        <w:t xml:space="preserve">Strategic-tactical factors on football performance</w:t>
      </w:r>
    </w:p>
    <w:p>
      <w:pPr>
        <w:spacing w:after="0"/>
        <w:numPr>
          <w:ilvl w:val="0"/>
          <w:numId w:val="2"/>
        </w:numPr>
      </w:pPr>
      <w:r>
        <w:rPr/>
        <w:t xml:space="preserve">Match status and football performance</w:t>
      </w:r>
    </w:p>
    <w:p>
      <w:pPr>
        <w:numPr>
          <w:ilvl w:val="0"/>
          <w:numId w:val="2"/>
        </w:numPr>
      </w:pPr>
      <w:r>
        <w:rPr/>
        <w:t xml:space="preserve">Impact of cultural aspects on football performance</w:t>
      </w:r>
    </w:p>
    <w:p>
      <w:pPr>
        <w:pStyle w:val="Heading1"/>
      </w:pPr>
      <w:bookmarkStart w:id="6" w:name="_Toc6"/>
      <w:r>
        <w:t>Report location:</w:t>
      </w:r>
      <w:bookmarkEnd w:id="6"/>
    </w:p>
    <w:p>
      <w:hyperlink r:id="rId8" w:history="1">
        <w:r>
          <w:rPr>
            <w:color w:val="2980b9"/>
            <w:u w:val="single"/>
          </w:rPr>
          <w:t xml:space="preserve">https://www.fullpicture.app/item/e7ca08cbaa0b42ffa863621c0a6c17d6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BF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nsca-jscr/Fulltext/2018/08000/Influence_of_Tactical_and_Situational_Variables_on.27.aspx" TargetMode="External"/><Relationship Id="rId8" Type="http://schemas.openxmlformats.org/officeDocument/2006/relationships/hyperlink" Target="https://www.fullpicture.app/item/e7ca08cbaa0b42ffa863621c0a6c1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2023-02-20T18:26:57+01:00</dcterms:created>
  <dcterms:modified xsi:type="dcterms:W3CDTF">2023-02-20T18:26:57+01:00</dcterms:modified>
</cp:coreProperties>
</file>

<file path=docProps/custom.xml><?xml version="1.0" encoding="utf-8"?>
<Properties xmlns="http://schemas.openxmlformats.org/officeDocument/2006/custom-properties" xmlns:vt="http://schemas.openxmlformats.org/officeDocument/2006/docPropsVTypes"/>
</file>