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 was a real shock’: constituents reel at Nicola Sturgeon’s resignation | Nicola Sturgeon | The Guardian</w:t>
      </w:r>
      <w:br/>
      <w:hyperlink r:id="rId7" w:history="1">
        <w:r>
          <w:rPr>
            <w:color w:val="2980b9"/>
            <w:u w:val="single"/>
          </w:rPr>
          <w:t xml:space="preserve">https://www.theguardian.com/politics/2023/feb/17/shock-constituents-reel-nicola-sturgeon-resignation</w:t>
        </w:r>
      </w:hyperlink>
    </w:p>
    <w:p>
      <w:pPr>
        <w:pStyle w:val="Heading1"/>
      </w:pPr>
      <w:bookmarkStart w:id="2" w:name="_Toc2"/>
      <w:r>
        <w:t>Article summary:</w:t>
      </w:r>
      <w:bookmarkEnd w:id="2"/>
    </w:p>
    <w:p>
      <w:pPr>
        <w:jc w:val="both"/>
      </w:pPr>
      <w:r>
        <w:rPr/>
        <w:t xml:space="preserve">1. Residents of Nicola Sturgeon's constituency and community activists who have worked with her since she became an MSP were shocked by her announcement that she is standing down as first minister.</w:t>
      </w:r>
    </w:p>
    <w:p>
      <w:pPr>
        <w:jc w:val="both"/>
      </w:pPr>
      <w:r>
        <w:rPr/>
        <w:t xml:space="preserve">2. People in the local area have a strong relationship with Sturgeon, and many view her as a role model for women in politics.</w:t>
      </w:r>
    </w:p>
    <w:p>
      <w:pPr>
        <w:jc w:val="both"/>
      </w:pPr>
      <w:r>
        <w:rPr/>
        <w:t xml:space="preserve">3. Despite some criticism of her policies, many people in the area are proud of Sturgeon's accomplishments and will miss her presence in the community.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‘It was a real shock’: constituents reel at Nicola Sturgeon’s resignation | Nicola Sturgeon | The Guardian is generally reliable and trustworthy, providing an accurate account of the reaction to Nicola Sturgeon’s resignation from constituents in her constituency. The article provides quotes from multiple sources, including former Labour councillor Anne Marie Miller, Raza Sadiq from Active Life Club, Oonagh White, Paul Clark, Frazer Dougan, Fraser Stewart from New Gorbals Housing Association, and Mhairi Hunter - all of whom provide their own perspectives on the news. </w:t>
      </w:r>
    </w:p>
    <w:p>
      <w:pPr>
        <w:jc w:val="both"/>
      </w:pPr>
      <w:r>
        <w:rPr/>
        <w:t xml:space="preserve">The article does not appear to be biased or one-sided; it presents both positive and negative views on Sturgeon’s tenure as first minister without favouring either side. It also does not contain any promotional content or partiality towards any particular political party or individual. Furthermore, there are no unsupported claims made in the article; all statements are backed up by evidence from those quoted or other sources mentioned throughout the text. </w:t>
      </w:r>
    </w:p>
    <w:p>
      <w:pPr>
        <w:jc w:val="both"/>
      </w:pPr>
      <w:r>
        <w:rPr/>
        <w:t xml:space="preserve">The only potential issue with this article is that it does not explore counterarguments to some of the points made by those quoted; however, this is understandable given that it is primarily focused on presenting reactions to Sturgeon’s resignation rather than exploring different sides of an argument. All possible risks associated with Sturgeon’s resignation are noted throughout the text as well. </w:t>
      </w:r>
    </w:p>
    <w:p>
      <w:pPr>
        <w:jc w:val="both"/>
      </w:pPr>
      <w:r>
        <w:rPr/>
        <w:t xml:space="preserve">In conclusion, this article can be considered reliable and trustworthy due to its accurate reporting of reactions to Nicola Sturgeon’s resignation from constituents in her constituency without bias or partiality towards any particular political party or individual.</w:t>
      </w:r>
    </w:p>
    <w:p>
      <w:pPr>
        <w:pStyle w:val="Heading1"/>
      </w:pPr>
      <w:bookmarkStart w:id="5" w:name="_Toc5"/>
      <w:r>
        <w:t>Topics for further research:</w:t>
      </w:r>
      <w:bookmarkEnd w:id="5"/>
    </w:p>
    <w:p>
      <w:pPr>
        <w:spacing w:after="0"/>
        <w:numPr>
          <w:ilvl w:val="0"/>
          <w:numId w:val="2"/>
        </w:numPr>
      </w:pPr>
      <w:r>
        <w:rPr/>
        <w:t xml:space="preserve">Nicola Sturgeon political career</w:t>
      </w:r>
    </w:p>
    <w:p>
      <w:pPr>
        <w:spacing w:after="0"/>
        <w:numPr>
          <w:ilvl w:val="0"/>
          <w:numId w:val="2"/>
        </w:numPr>
      </w:pPr>
      <w:r>
        <w:rPr/>
        <w:t xml:space="preserve">Impact of Nicola Sturgeon's resignation</w:t>
      </w:r>
    </w:p>
    <w:p>
      <w:pPr>
        <w:spacing w:after="0"/>
        <w:numPr>
          <w:ilvl w:val="0"/>
          <w:numId w:val="2"/>
        </w:numPr>
      </w:pPr>
      <w:r>
        <w:rPr/>
        <w:t xml:space="preserve">Reactions to Nicola Sturgeon's resignation</w:t>
      </w:r>
    </w:p>
    <w:p>
      <w:pPr>
        <w:spacing w:after="0"/>
        <w:numPr>
          <w:ilvl w:val="0"/>
          <w:numId w:val="2"/>
        </w:numPr>
      </w:pPr>
      <w:r>
        <w:rPr/>
        <w:t xml:space="preserve">Scottish politics after Nicola Sturgeon</w:t>
      </w:r>
    </w:p>
    <w:p>
      <w:pPr>
        <w:spacing w:after="0"/>
        <w:numPr>
          <w:ilvl w:val="0"/>
          <w:numId w:val="2"/>
        </w:numPr>
      </w:pPr>
      <w:r>
        <w:rPr/>
        <w:t xml:space="preserve">Nicola Sturgeon's legacy</w:t>
      </w:r>
    </w:p>
    <w:p>
      <w:pPr>
        <w:numPr>
          <w:ilvl w:val="0"/>
          <w:numId w:val="2"/>
        </w:numPr>
      </w:pPr>
      <w:r>
        <w:rPr/>
        <w:t xml:space="preserve">Scottish independence and Nicola Sturgeon</w:t>
      </w:r>
    </w:p>
    <w:p>
      <w:pPr>
        <w:pStyle w:val="Heading1"/>
      </w:pPr>
      <w:bookmarkStart w:id="6" w:name="_Toc6"/>
      <w:r>
        <w:t>Report location:</w:t>
      </w:r>
      <w:bookmarkEnd w:id="6"/>
    </w:p>
    <w:p>
      <w:hyperlink r:id="rId8" w:history="1">
        <w:r>
          <w:rPr>
            <w:color w:val="2980b9"/>
            <w:u w:val="single"/>
          </w:rPr>
          <w:t xml:space="preserve">https://www.fullpicture.app/item/e7d0ecd61513e63e6e8998dc104aa146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5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politics/2023/feb/17/shock-constituents-reel-nicola-sturgeon-resignation" TargetMode="External"/><Relationship Id="rId8" Type="http://schemas.openxmlformats.org/officeDocument/2006/relationships/hyperlink" Target="https://www.fullpicture.app/item/e7d0ecd61513e63e6e8998dc104aa1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2023-02-20T09:31:12+01:00</dcterms:created>
  <dcterms:modified xsi:type="dcterms:W3CDTF">2023-02-20T09:31:12+01:00</dcterms:modified>
</cp:coreProperties>
</file>

<file path=docProps/custom.xml><?xml version="1.0" encoding="utf-8"?>
<Properties xmlns="http://schemas.openxmlformats.org/officeDocument/2006/custom-properties" xmlns:vt="http://schemas.openxmlformats.org/officeDocument/2006/docPropsVTypes"/>
</file>